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826B" w14:textId="77777777" w:rsidR="0085371A" w:rsidRPr="0085371A" w:rsidRDefault="0085371A" w:rsidP="0085371A">
      <w:pPr>
        <w:shd w:val="clear" w:color="auto" w:fill="FFFFFF"/>
        <w:spacing w:after="12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</w:pPr>
      <w:r w:rsidRPr="0085371A"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>Working with the Reentry and Justice-Involved Population</w:t>
      </w:r>
    </w:p>
    <w:p w14:paraId="1579D3D5" w14:textId="088357FF" w:rsidR="0085371A" w:rsidRPr="0085371A" w:rsidRDefault="0085371A" w:rsidP="0085371A">
      <w:pPr>
        <w:shd w:val="clear" w:color="auto" w:fill="FFFFFF"/>
        <w:spacing w:after="12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</w:pPr>
      <w:r w:rsidRPr="0085371A">
        <w:rPr>
          <w:rFonts w:ascii="Open Sans" w:eastAsia="Times New Roman" w:hAnsi="Open Sans" w:cs="Open Sans"/>
          <w:b/>
          <w:bCs/>
          <w:color w:val="1C1D1D"/>
          <w:kern w:val="0"/>
          <w14:ligatures w14:val="none"/>
        </w:rPr>
        <w:t>What You’ll Learn</w:t>
      </w:r>
    </w:p>
    <w:p w14:paraId="20508EA2" w14:textId="4ED1988D" w:rsidR="0085371A" w:rsidRPr="0085371A" w:rsidRDefault="0085371A" w:rsidP="0085371A">
      <w:pPr>
        <w:spacing w:after="0" w:line="240" w:lineRule="auto"/>
        <w:rPr>
          <w:rFonts w:ascii="Open Sans" w:hAnsi="Open Sans" w:cs="Open Sans"/>
          <w:kern w:val="0"/>
        </w:rPr>
      </w:pPr>
      <w:r w:rsidRPr="0085371A">
        <w:rPr>
          <w:rFonts w:ascii="Open Sans" w:hAnsi="Open Sans" w:cs="Open Sans"/>
          <w:b/>
          <w:bCs/>
          <w:kern w:val="0"/>
        </w:rPr>
        <w:t xml:space="preserve">Quiz </w:t>
      </w:r>
      <w:r w:rsidRPr="0085371A">
        <w:rPr>
          <w:rFonts w:ascii="Open Sans" w:hAnsi="Open Sans" w:cs="Open Sans"/>
          <w:kern w:val="0"/>
        </w:rPr>
        <w:t>Working with the Reentry and Justice-Involved Population Pre-Test</w:t>
      </w:r>
    </w:p>
    <w:p w14:paraId="3617F61A" w14:textId="77777777" w:rsidR="0085371A" w:rsidRPr="0085371A" w:rsidRDefault="0085371A" w:rsidP="0085371A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</w:p>
    <w:p w14:paraId="0B0AFB1E" w14:textId="77777777" w:rsidR="0085371A" w:rsidRDefault="0085371A" w:rsidP="0085371A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85371A"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>Lesson 1: Historical Overview of Incarceration in the United States</w:t>
      </w:r>
    </w:p>
    <w:p w14:paraId="1CADCAB3" w14:textId="4610BC0C" w:rsidR="0085371A" w:rsidRPr="0085371A" w:rsidRDefault="0085371A" w:rsidP="0085371A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85371A">
        <w:rPr>
          <w:rFonts w:ascii="Open Sans" w:eastAsia="Times New Roman" w:hAnsi="Open Sans" w:cs="Open Sans"/>
          <w:b/>
          <w:bCs/>
          <w:color w:val="1C1D1D"/>
          <w:kern w:val="0"/>
          <w14:ligatures w14:val="none"/>
        </w:rPr>
        <w:t>Learning Objectives</w:t>
      </w:r>
    </w:p>
    <w:p w14:paraId="54C9FC41" w14:textId="4FDEFD13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Lesson Content</w:t>
      </w:r>
    </w:p>
    <w:p w14:paraId="01BC1230" w14:textId="69723B60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L1.T1: Colonial Roots of Incarceration</w:t>
      </w:r>
    </w:p>
    <w:p w14:paraId="27127330" w14:textId="5E5CBC32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2: Convict Leasing and "Black Codes" Post-Civil War</w:t>
      </w:r>
    </w:p>
    <w:p w14:paraId="09D9B150" w14:textId="26ACC0B4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3: Juvenile Justice and Views of Childhood</w:t>
      </w:r>
    </w:p>
    <w:p w14:paraId="7F740F5E" w14:textId="4C697A81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4: The War on Drugs and Modern Mass Incarceration</w:t>
      </w:r>
    </w:p>
    <w:p w14:paraId="227E8A07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L1.T5: The Prison-Industrial Complex</w:t>
      </w:r>
    </w:p>
    <w:p w14:paraId="6B81F233" w14:textId="058D7AC9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6: The Rise of Incarceration Among Women</w:t>
      </w:r>
    </w:p>
    <w:p w14:paraId="73358F8D" w14:textId="1FAC3548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7: Timeline of Incarceration Policies</w:t>
      </w:r>
    </w:p>
    <w:p w14:paraId="68D10C2E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L1: Historical Overview of Incarceration Supporting Sources</w:t>
      </w:r>
    </w:p>
    <w:p w14:paraId="5245FBFC" w14:textId="01538DA0" w:rsidR="0085371A" w:rsidRPr="0085371A" w:rsidRDefault="0085371A" w:rsidP="008537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Lesson 1: Historical Overview of Incarceration Reflection</w:t>
      </w:r>
    </w:p>
    <w:p w14:paraId="6C0922C7" w14:textId="77777777" w:rsidR="001B141B" w:rsidRDefault="001B141B" w:rsidP="0085371A">
      <w:pPr>
        <w:spacing w:line="240" w:lineRule="auto"/>
        <w:rPr>
          <w:rFonts w:ascii="Open Sans" w:hAnsi="Open Sans" w:cs="Open Sans"/>
        </w:rPr>
      </w:pPr>
    </w:p>
    <w:p w14:paraId="081015B7" w14:textId="77777777" w:rsidR="0085371A" w:rsidRPr="0085371A" w:rsidRDefault="0085371A" w:rsidP="0085371A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85371A"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>Lesson 2: Current State of the Reentry Community</w:t>
      </w:r>
    </w:p>
    <w:p w14:paraId="0DB24743" w14:textId="2A64406D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Lesson Content</w:t>
      </w:r>
    </w:p>
    <w:p w14:paraId="2E796237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L2.T1: Understanding Systemic Racism in the Criminal Justice System</w:t>
      </w:r>
    </w:p>
    <w:p w14:paraId="01B9A2FD" w14:textId="4484B044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L2.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2: Principles of Peer Support and Lived Experience</w:t>
      </w:r>
    </w:p>
    <w:p w14:paraId="49AE7091" w14:textId="316AFDC4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L2.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3: Trauma Informed Approaches in Peer Recovery Work</w:t>
      </w:r>
    </w:p>
    <w:p w14:paraId="44214E68" w14:textId="7096129B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L2.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4: Key Barriers to Reentry</w:t>
      </w:r>
    </w:p>
    <w:p w14:paraId="4CC9D38E" w14:textId="7C497CBA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L2.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4: Key Barriers to Reentry Reflection</w:t>
      </w:r>
    </w:p>
    <w:p w14:paraId="75C5DE60" w14:textId="73633108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L2.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5: Peer-Led Models and Recovery Community Organizations (RCOs)</w:t>
      </w:r>
    </w:p>
    <w:p w14:paraId="42F10961" w14:textId="0C7E4EA9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L2.T5: Peer-Led Models and (RCOs) Reentry Case Study</w:t>
      </w:r>
    </w:p>
    <w:p w14:paraId="3401957F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L2: Current State of the Reentry Community Supporting Sources</w:t>
      </w:r>
    </w:p>
    <w:p w14:paraId="5F9F28C1" w14:textId="649C6FC0" w:rsidR="0085371A" w:rsidRDefault="0085371A" w:rsidP="0085371A">
      <w:pPr>
        <w:spacing w:line="240" w:lineRule="auto"/>
        <w:rPr>
          <w:rFonts w:ascii="Open Sans" w:hAnsi="Open Sans" w:cs="Open Sans"/>
        </w:rPr>
      </w:pPr>
    </w:p>
    <w:p w14:paraId="4FA0284A" w14:textId="77777777" w:rsidR="0085371A" w:rsidRPr="0085371A" w:rsidRDefault="0085371A" w:rsidP="0085371A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85371A"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>Lesson 3: Pre-Entry, Reentry, and the Breaking the Cycle of Recidivism</w:t>
      </w:r>
    </w:p>
    <w:p w14:paraId="4E367B32" w14:textId="77777777" w:rsidR="0085371A" w:rsidRPr="0085371A" w:rsidRDefault="0085371A" w:rsidP="0085371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</w:p>
    <w:p w14:paraId="600DD1AA" w14:textId="1D5F49AD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1: Pre-entry and Preparing for Reentry</w:t>
      </w:r>
    </w:p>
    <w:p w14:paraId="0D31403A" w14:textId="287B4D2E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L3.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1: Reentry Reflection Prompts</w:t>
      </w:r>
    </w:p>
    <w:p w14:paraId="35799FE7" w14:textId="6484068F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2: Breaking the Cycle of Incarceration and Addiction Through Peer Support</w:t>
      </w:r>
    </w:p>
    <w:p w14:paraId="15F8288D" w14:textId="37020B9B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L3.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2: Case Study: Breaking the Cycle</w:t>
      </w:r>
    </w:p>
    <w:p w14:paraId="6C387592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L3.3: What is Recovery Capital?</w:t>
      </w:r>
    </w:p>
    <w:p w14:paraId="4D0365C3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 T4: Types of Recovery Capital</w:t>
      </w:r>
    </w:p>
    <w:p w14:paraId="1663D01F" w14:textId="320D7D8B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85371A">
        <w:rPr>
          <w:rFonts w:ascii="Helvetica" w:hAnsi="Helvetica" w:cs="Helvetica"/>
          <w:b/>
          <w:bCs/>
          <w:kern w:val="0"/>
        </w:rPr>
        <w:t>Survey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>L3. T4: Recovery Capital Assessment Activity</w:t>
      </w:r>
    </w:p>
    <w:p w14:paraId="0E33E66B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L3.5: Stigma in Early Recovery</w:t>
      </w:r>
    </w:p>
    <w:p w14:paraId="781B5057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>L3.6: Stigma: Language Matters</w:t>
      </w:r>
    </w:p>
    <w:p w14:paraId="4AE5FFA8" w14:textId="3F1124A5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L3.76: Stigma Reflection</w:t>
      </w:r>
    </w:p>
    <w:p w14:paraId="748DB901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L3.7: Best Practices for Trauma Informed Approach</w:t>
      </w:r>
    </w:p>
    <w:p w14:paraId="7BFF478E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L3.8: Trauma Takeaway #1- Every Person is Different</w:t>
      </w:r>
    </w:p>
    <w:p w14:paraId="0B691DE2" w14:textId="77777777" w:rsidR="0085371A" w:rsidRDefault="0085371A" w:rsidP="008537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L3.8: Trauma Takeaway #2- Centering Families and Children</w:t>
      </w:r>
    </w:p>
    <w:p w14:paraId="78526F35" w14:textId="5EF7E0A4" w:rsidR="0085371A" w:rsidRDefault="0085371A" w:rsidP="0085371A">
      <w:pPr>
        <w:spacing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L3.8: Trauma Takeaway #3- Lowering Barriers to Service barriers to services</w:t>
      </w:r>
      <w:r>
        <w:rPr>
          <w:rFonts w:ascii="Helvetica" w:hAnsi="Helvetica" w:cs="Helvetica"/>
          <w:kern w:val="0"/>
        </w:rPr>
        <w:br/>
      </w:r>
      <w:r>
        <w:rPr>
          <w:rFonts w:ascii="Helvetica" w:hAnsi="Helvetica" w:cs="Helvetica"/>
          <w:kern w:val="0"/>
        </w:rPr>
        <w:t>L3.9: Recovery Ready Workplaces</w:t>
      </w:r>
      <w:r>
        <w:rPr>
          <w:rFonts w:ascii="Helvetica" w:hAnsi="Helvetica" w:cs="Helvetica"/>
          <w:kern w:val="0"/>
        </w:rPr>
        <w:br/>
      </w:r>
      <w:r>
        <w:rPr>
          <w:rFonts w:ascii="Helvetica" w:hAnsi="Helvetica" w:cs="Helvetica"/>
          <w:kern w:val="0"/>
        </w:rPr>
        <w:t>L3.9: Why Recovery Ready Workplaces Matter</w:t>
      </w:r>
      <w:r>
        <w:rPr>
          <w:rFonts w:ascii="Helvetica" w:hAnsi="Helvetica" w:cs="Helvetica"/>
          <w:kern w:val="0"/>
        </w:rPr>
        <w:br/>
      </w:r>
      <w:r>
        <w:rPr>
          <w:rFonts w:ascii="Helvetica" w:hAnsi="Helvetica" w:cs="Helvetica"/>
          <w:kern w:val="0"/>
        </w:rPr>
        <w:t>L3: Pre-Entry, Reentry, and Breaking the Cycle Supporting Sources</w:t>
      </w:r>
    </w:p>
    <w:p w14:paraId="1056BBBE" w14:textId="77777777" w:rsidR="0085371A" w:rsidRDefault="0085371A" w:rsidP="0085371A">
      <w:pPr>
        <w:spacing w:line="240" w:lineRule="auto"/>
        <w:rPr>
          <w:rFonts w:ascii="Helvetica" w:hAnsi="Helvetica" w:cs="Helvetica"/>
          <w:kern w:val="0"/>
        </w:rPr>
      </w:pPr>
    </w:p>
    <w:p w14:paraId="2AC93A1E" w14:textId="7CD050F3" w:rsidR="0085371A" w:rsidRDefault="0085371A" w:rsidP="0085371A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85371A"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>Lesson 4: Laying the Groundwork for Long-Term Stability</w:t>
      </w:r>
      <w:r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 xml:space="preserve"> – No quizzes</w:t>
      </w:r>
    </w:p>
    <w:p w14:paraId="1E43AD81" w14:textId="3B78F7DA" w:rsidR="0085371A" w:rsidRPr="0085371A" w:rsidRDefault="0085371A" w:rsidP="0085371A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85371A">
        <w:rPr>
          <w:rFonts w:ascii="Open Sans" w:eastAsia="Times New Roman" w:hAnsi="Open Sans" w:cs="Open Sans"/>
          <w:b/>
          <w:bCs/>
          <w:color w:val="1C1D1D"/>
          <w:kern w:val="0"/>
          <w14:ligatures w14:val="none"/>
        </w:rPr>
        <w:t>Learning Objectives</w:t>
      </w:r>
      <w:r w:rsidRPr="0085371A">
        <w:rPr>
          <w:rFonts w:ascii="Open Sans" w:eastAsia="Times New Roman" w:hAnsi="Open Sans" w:cs="Open Sans"/>
          <w:color w:val="1C1D1D"/>
          <w:kern w:val="0"/>
          <w14:ligatures w14:val="none"/>
        </w:rPr>
        <w:br/>
        <w:t>By the end of this lesson, participants will be able to:</w:t>
      </w:r>
    </w:p>
    <w:p w14:paraId="2563EB15" w14:textId="77777777" w:rsidR="0085371A" w:rsidRPr="0085371A" w:rsidRDefault="0085371A" w:rsidP="008537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85371A">
        <w:rPr>
          <w:rFonts w:ascii="Open Sans" w:eastAsia="Times New Roman" w:hAnsi="Open Sans" w:cs="Open Sans"/>
          <w:color w:val="1C1D1D"/>
          <w:kern w:val="0"/>
          <w14:ligatures w14:val="none"/>
        </w:rPr>
        <w:t>Identify key strategies that help justice-involved individuals move from crisis to stability.</w:t>
      </w:r>
    </w:p>
    <w:p w14:paraId="053E4778" w14:textId="77777777" w:rsidR="0085371A" w:rsidRPr="0085371A" w:rsidRDefault="0085371A" w:rsidP="008537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85371A">
        <w:rPr>
          <w:rFonts w:ascii="Open Sans" w:eastAsia="Times New Roman" w:hAnsi="Open Sans" w:cs="Open Sans"/>
          <w:color w:val="1C1D1D"/>
          <w:kern w:val="0"/>
          <w14:ligatures w14:val="none"/>
        </w:rPr>
        <w:t>Understand the role of peer recovery support in stabilizing reentry efforts.</w:t>
      </w:r>
    </w:p>
    <w:p w14:paraId="392551BC" w14:textId="4E78BB85" w:rsidR="0085371A" w:rsidRPr="0085371A" w:rsidRDefault="0085371A" w:rsidP="008537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85371A">
        <w:rPr>
          <w:rFonts w:ascii="Open Sans" w:eastAsia="Times New Roman" w:hAnsi="Open Sans" w:cs="Open Sans"/>
          <w:color w:val="1C1D1D"/>
          <w:kern w:val="0"/>
          <w14:ligatures w14:val="none"/>
        </w:rPr>
        <w:t>Explore foundational skill-building and resource navigation techniques.</w:t>
      </w:r>
    </w:p>
    <w:p w14:paraId="7626B648" w14:textId="644B3632" w:rsidR="0085371A" w:rsidRDefault="0085371A" w:rsidP="0085371A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kern w:val="0"/>
        </w:rPr>
      </w:pPr>
      <w:r w:rsidRPr="0085371A">
        <w:rPr>
          <w:rFonts w:ascii="Helvetica" w:hAnsi="Helvetica" w:cs="Helvetica"/>
          <w:kern w:val="0"/>
        </w:rPr>
        <w:t>L4.</w:t>
      </w:r>
      <w:r>
        <w:rPr>
          <w:rFonts w:ascii="Helvetica" w:hAnsi="Helvetica" w:cs="Helvetica"/>
          <w:kern w:val="0"/>
        </w:rPr>
        <w:t>T</w:t>
      </w:r>
      <w:r w:rsidRPr="0085371A">
        <w:rPr>
          <w:rFonts w:ascii="Helvetica" w:hAnsi="Helvetica" w:cs="Helvetica"/>
          <w:kern w:val="0"/>
        </w:rPr>
        <w:t>1: Moving from Crisis to Stability- A Parallel Process</w:t>
      </w:r>
      <w:r>
        <w:rPr>
          <w:rFonts w:ascii="Open Sans" w:eastAsia="Times New Roman" w:hAnsi="Open Sans" w:cs="Open Sans"/>
          <w:color w:val="1C1D1D"/>
          <w:kern w:val="0"/>
          <w14:ligatures w14:val="none"/>
        </w:rPr>
        <w:br/>
      </w:r>
      <w:r w:rsidRPr="0085371A">
        <w:rPr>
          <w:rFonts w:ascii="Helvetica" w:hAnsi="Helvetica" w:cs="Helvetica"/>
          <w:kern w:val="0"/>
        </w:rPr>
        <w:t>L4.</w:t>
      </w:r>
      <w:r>
        <w:rPr>
          <w:rFonts w:ascii="Helvetica" w:hAnsi="Helvetica" w:cs="Helvetica"/>
          <w:kern w:val="0"/>
        </w:rPr>
        <w:t>T</w:t>
      </w:r>
      <w:r w:rsidRPr="0085371A">
        <w:rPr>
          <w:rFonts w:ascii="Helvetica" w:hAnsi="Helvetica" w:cs="Helvetica"/>
          <w:kern w:val="0"/>
        </w:rPr>
        <w:t>2: Key Strategies for Laying a Strong Foundation</w:t>
      </w:r>
      <w:r>
        <w:rPr>
          <w:rFonts w:ascii="Open Sans" w:eastAsia="Times New Roman" w:hAnsi="Open Sans" w:cs="Open Sans"/>
          <w:color w:val="1C1D1D"/>
          <w:kern w:val="0"/>
          <w14:ligatures w14:val="none"/>
        </w:rPr>
        <w:br/>
      </w:r>
      <w:r w:rsidRPr="0085371A">
        <w:rPr>
          <w:rFonts w:ascii="Helvetica" w:hAnsi="Helvetica" w:cs="Helvetica"/>
          <w:kern w:val="0"/>
        </w:rPr>
        <w:t>L4.</w:t>
      </w:r>
      <w:r>
        <w:rPr>
          <w:rFonts w:ascii="Helvetica" w:hAnsi="Helvetica" w:cs="Helvetica"/>
          <w:kern w:val="0"/>
        </w:rPr>
        <w:t>T</w:t>
      </w:r>
      <w:r w:rsidRPr="0085371A">
        <w:rPr>
          <w:rFonts w:ascii="Helvetica" w:hAnsi="Helvetica" w:cs="Helvetica"/>
          <w:kern w:val="0"/>
        </w:rPr>
        <w:t>3: The Role of Peers in In-reach and Reentry</w:t>
      </w:r>
      <w:r>
        <w:rPr>
          <w:rFonts w:ascii="Open Sans" w:eastAsia="Times New Roman" w:hAnsi="Open Sans" w:cs="Open Sans"/>
          <w:color w:val="1C1D1D"/>
          <w:kern w:val="0"/>
          <w14:ligatures w14:val="none"/>
        </w:rPr>
        <w:br/>
      </w:r>
      <w:r w:rsidRPr="0085371A">
        <w:rPr>
          <w:rFonts w:ascii="Helvetica" w:hAnsi="Helvetica" w:cs="Helvetica"/>
          <w:kern w:val="0"/>
        </w:rPr>
        <w:t>L4.</w:t>
      </w:r>
      <w:r>
        <w:rPr>
          <w:rFonts w:ascii="Helvetica" w:hAnsi="Helvetica" w:cs="Helvetica"/>
          <w:kern w:val="0"/>
        </w:rPr>
        <w:t>T</w:t>
      </w:r>
      <w:r w:rsidRPr="0085371A">
        <w:rPr>
          <w:rFonts w:ascii="Helvetica" w:hAnsi="Helvetica" w:cs="Helvetica"/>
          <w:kern w:val="0"/>
        </w:rPr>
        <w:t>4: Turning Theory into Action: Implementing Peer Support</w:t>
      </w:r>
      <w:r>
        <w:rPr>
          <w:rFonts w:ascii="Open Sans" w:eastAsia="Times New Roman" w:hAnsi="Open Sans" w:cs="Open Sans"/>
          <w:color w:val="1C1D1D"/>
          <w:kern w:val="0"/>
          <w14:ligatures w14:val="none"/>
        </w:rPr>
        <w:br/>
      </w:r>
      <w:r w:rsidRPr="0085371A">
        <w:rPr>
          <w:rFonts w:ascii="Helvetica" w:hAnsi="Helvetica" w:cs="Helvetica"/>
          <w:kern w:val="0"/>
        </w:rPr>
        <w:t>L4.</w:t>
      </w:r>
      <w:r>
        <w:rPr>
          <w:rFonts w:ascii="Helvetica" w:hAnsi="Helvetica" w:cs="Helvetica"/>
          <w:kern w:val="0"/>
        </w:rPr>
        <w:t>T</w:t>
      </w:r>
      <w:r w:rsidRPr="0085371A">
        <w:rPr>
          <w:rFonts w:ascii="Helvetica" w:hAnsi="Helvetica" w:cs="Helvetica"/>
          <w:kern w:val="0"/>
        </w:rPr>
        <w:t>5: Maintaining Healthy Peer Recovery Support</w:t>
      </w:r>
      <w:r>
        <w:rPr>
          <w:rFonts w:ascii="Open Sans" w:eastAsia="Times New Roman" w:hAnsi="Open Sans" w:cs="Open Sans"/>
          <w:color w:val="1C1D1D"/>
          <w:kern w:val="0"/>
          <w14:ligatures w14:val="none"/>
        </w:rPr>
        <w:br/>
      </w:r>
      <w:r w:rsidRPr="0085371A">
        <w:rPr>
          <w:rFonts w:ascii="Helvetica" w:hAnsi="Helvetica" w:cs="Helvetica"/>
          <w:kern w:val="0"/>
        </w:rPr>
        <w:t>L4.</w:t>
      </w:r>
      <w:r>
        <w:rPr>
          <w:rFonts w:ascii="Helvetica" w:hAnsi="Helvetica" w:cs="Helvetica"/>
          <w:kern w:val="0"/>
        </w:rPr>
        <w:t>T</w:t>
      </w:r>
      <w:r w:rsidRPr="0085371A">
        <w:rPr>
          <w:rFonts w:ascii="Helvetica" w:hAnsi="Helvetica" w:cs="Helvetica"/>
          <w:kern w:val="0"/>
        </w:rPr>
        <w:t>6: Action Planning in Peer Support</w:t>
      </w:r>
    </w:p>
    <w:p w14:paraId="2FBCBC61" w14:textId="77777777" w:rsidR="00BF7D71" w:rsidRPr="00BF7D71" w:rsidRDefault="00BF7D71" w:rsidP="00BF7D71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BF7D71"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>Lesson 5: Peer Support in Action – Recovery Capital and Reentry</w:t>
      </w:r>
    </w:p>
    <w:p w14:paraId="330D79CB" w14:textId="77777777" w:rsidR="00BF7D71" w:rsidRPr="00BF7D71" w:rsidRDefault="00BF7D71" w:rsidP="00BF7D7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BF7D71">
        <w:rPr>
          <w:rFonts w:ascii="Open Sans" w:eastAsia="Times New Roman" w:hAnsi="Open Sans" w:cs="Open Sans"/>
          <w:b/>
          <w:bCs/>
          <w:color w:val="1C1D1D"/>
          <w:kern w:val="0"/>
          <w14:ligatures w14:val="none"/>
        </w:rPr>
        <w:t>Learning Objectives</w:t>
      </w:r>
    </w:p>
    <w:p w14:paraId="270636B1" w14:textId="77777777" w:rsidR="00BF7D71" w:rsidRPr="00BF7D71" w:rsidRDefault="00BF7D71" w:rsidP="00BF7D7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BF7D71">
        <w:rPr>
          <w:rFonts w:ascii="Open Sans" w:eastAsia="Times New Roman" w:hAnsi="Open Sans" w:cs="Open Sans"/>
          <w:color w:val="1C1D1D"/>
          <w:kern w:val="0"/>
          <w14:ligatures w14:val="none"/>
        </w:rPr>
        <w:t>By the end of this lesson, you will be able to:</w:t>
      </w:r>
    </w:p>
    <w:p w14:paraId="346CE4E4" w14:textId="77777777" w:rsidR="00BF7D71" w:rsidRPr="00BF7D71" w:rsidRDefault="00BF7D71" w:rsidP="00BF7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BF7D71">
        <w:rPr>
          <w:rFonts w:ascii="Open Sans" w:eastAsia="Times New Roman" w:hAnsi="Open Sans" w:cs="Open Sans"/>
          <w:color w:val="1C1D1D"/>
          <w:kern w:val="0"/>
          <w14:ligatures w14:val="none"/>
        </w:rPr>
        <w:t>Identify which recovery capital domains are strongest or most at risk in a client’s life.</w:t>
      </w:r>
    </w:p>
    <w:p w14:paraId="5095C855" w14:textId="77777777" w:rsidR="00BF7D71" w:rsidRPr="00BF7D71" w:rsidRDefault="00BF7D71" w:rsidP="00BF7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BF7D71">
        <w:rPr>
          <w:rFonts w:ascii="Open Sans" w:eastAsia="Times New Roman" w:hAnsi="Open Sans" w:cs="Open Sans"/>
          <w:color w:val="1C1D1D"/>
          <w:kern w:val="0"/>
          <w14:ligatures w14:val="none"/>
        </w:rPr>
        <w:t>Describe how peer support directly strengthens recovery capital.</w:t>
      </w:r>
    </w:p>
    <w:p w14:paraId="1D3345FD" w14:textId="77777777" w:rsidR="00BF7D71" w:rsidRPr="00BF7D71" w:rsidRDefault="00BF7D71" w:rsidP="00BF7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BF7D71">
        <w:rPr>
          <w:rFonts w:ascii="Open Sans" w:eastAsia="Times New Roman" w:hAnsi="Open Sans" w:cs="Open Sans"/>
          <w:color w:val="1C1D1D"/>
          <w:kern w:val="0"/>
          <w14:ligatures w14:val="none"/>
        </w:rPr>
        <w:t>Create reentry action plans based on individualized capital assessments.</w:t>
      </w:r>
    </w:p>
    <w:p w14:paraId="5310BDF8" w14:textId="77777777" w:rsidR="00BF7D71" w:rsidRPr="00BF7D71" w:rsidRDefault="00BF7D71" w:rsidP="00BF7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 w:rsidRPr="00BF7D71">
        <w:rPr>
          <w:rFonts w:ascii="Open Sans" w:eastAsia="Times New Roman" w:hAnsi="Open Sans" w:cs="Open Sans"/>
          <w:color w:val="1C1D1D"/>
          <w:kern w:val="0"/>
          <w14:ligatures w14:val="none"/>
        </w:rPr>
        <w:t>Practice person-centered, trauma-informed planning that supports autonomy and stability.</w:t>
      </w:r>
    </w:p>
    <w:p w14:paraId="7693B19F" w14:textId="77777777" w:rsidR="00BF7D71" w:rsidRDefault="00BF7D71" w:rsidP="00BF7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</w:p>
    <w:p w14:paraId="6AD8DB79" w14:textId="607724D2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>L5.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1: Recovery Capital as the Roadmap</w:t>
      </w:r>
    </w:p>
    <w:p w14:paraId="1C689703" w14:textId="55CC86F2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L5.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2: Case Study: A Journey from Crisis to Stability</w:t>
      </w:r>
    </w:p>
    <w:p w14:paraId="737610B3" w14:textId="64260A98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</w:t>
      </w:r>
      <w:r>
        <w:rPr>
          <w:rFonts w:ascii="Helvetica" w:hAnsi="Helvetica" w:cs="Helvetica"/>
          <w:kern w:val="0"/>
        </w:rPr>
        <w:t>5.</w:t>
      </w:r>
      <w:r>
        <w:rPr>
          <w:rFonts w:ascii="Helvetica" w:hAnsi="Helvetica" w:cs="Helvetica"/>
          <w:kern w:val="0"/>
        </w:rPr>
        <w:t>T</w:t>
      </w:r>
      <w:r>
        <w:rPr>
          <w:rFonts w:ascii="Helvetica" w:hAnsi="Helvetica" w:cs="Helvetica"/>
          <w:kern w:val="0"/>
        </w:rPr>
        <w:t>2: Case Study 1: Isabella's Journey from Crisis to Stability</w:t>
      </w:r>
    </w:p>
    <w:p w14:paraId="136B8F3A" w14:textId="77777777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L5.3: Creating a Recovery Plan: From Scores to Action</w:t>
      </w:r>
    </w:p>
    <w:p w14:paraId="206262A3" w14:textId="77777777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L5.4: Creating a Recovery Plan: Steps and Scores</w:t>
      </w:r>
    </w:p>
    <w:p w14:paraId="796ED463" w14:textId="77777777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L5.T5: Turning Isabella's Scores </w:t>
      </w:r>
      <w:proofErr w:type="gramStart"/>
      <w:r>
        <w:rPr>
          <w:rFonts w:ascii="Helvetica" w:hAnsi="Helvetica" w:cs="Helvetica"/>
          <w:kern w:val="0"/>
        </w:rPr>
        <w:t>Into</w:t>
      </w:r>
      <w:proofErr w:type="gramEnd"/>
      <w:r>
        <w:rPr>
          <w:rFonts w:ascii="Helvetica" w:hAnsi="Helvetica" w:cs="Helvetica"/>
          <w:kern w:val="0"/>
        </w:rPr>
        <w:t xml:space="preserve"> a Plan</w:t>
      </w:r>
    </w:p>
    <w:p w14:paraId="2BD6DD9E" w14:textId="77777777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L5.6: Case Study: The Role of Peer Support</w:t>
      </w:r>
    </w:p>
    <w:p w14:paraId="6D00AF6B" w14:textId="7FE80D0D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L5.6: Case Study 2: James and the Role of Peer Support</w:t>
      </w:r>
    </w:p>
    <w:p w14:paraId="4E567E7A" w14:textId="77777777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Lesson 5: Laying the Groundwork for Long-Term Stability Case Studies</w:t>
      </w:r>
    </w:p>
    <w:p w14:paraId="73DCFF6D" w14:textId="0C9E81E7" w:rsidR="00BF7D71" w:rsidRPr="00BF7D71" w:rsidRDefault="00BF7D71" w:rsidP="00BF7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  <w:r>
        <w:rPr>
          <w:rFonts w:ascii="Helvetica" w:hAnsi="Helvetica" w:cs="Helvetica"/>
          <w:b/>
          <w:bCs/>
          <w:kern w:val="0"/>
        </w:rPr>
        <w:t xml:space="preserve">Quiz </w:t>
      </w:r>
      <w:r>
        <w:rPr>
          <w:rFonts w:ascii="Helvetica" w:hAnsi="Helvetica" w:cs="Helvetica"/>
          <w:kern w:val="0"/>
        </w:rPr>
        <w:t>L</w:t>
      </w:r>
      <w:r>
        <w:rPr>
          <w:rFonts w:ascii="Helvetica" w:hAnsi="Helvetica" w:cs="Helvetica"/>
          <w:kern w:val="0"/>
        </w:rPr>
        <w:t>5: Laying the Groundwork Engagement Activity</w:t>
      </w:r>
    </w:p>
    <w:p w14:paraId="3176D5E4" w14:textId="77777777" w:rsidR="00BF7D71" w:rsidRDefault="00BF7D71" w:rsidP="00BF7D71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</w:p>
    <w:p w14:paraId="12ACBAEA" w14:textId="01EE8B78" w:rsidR="00BF7D71" w:rsidRDefault="00BF7D71" w:rsidP="00BF7D71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 w:rsidRPr="00BF7D71"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>Working with the Reentry and Justice-Involved Population Post-Test</w:t>
      </w:r>
      <w:r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  <w:t xml:space="preserve"> MISSING</w:t>
      </w:r>
    </w:p>
    <w:p w14:paraId="6C21E227" w14:textId="2E6DF2AE" w:rsidR="00BF7D71" w:rsidRDefault="00BF7D71" w:rsidP="00BF7D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Working with the Reentry and Justice-Involved Population Wrap Up</w:t>
      </w:r>
    </w:p>
    <w:p w14:paraId="5989552B" w14:textId="6AEDF537" w:rsidR="00BF7D71" w:rsidRPr="00BF7D71" w:rsidRDefault="00BF7D71" w:rsidP="00BF7D71">
      <w:pPr>
        <w:shd w:val="clear" w:color="auto" w:fill="FFFFFF"/>
        <w:spacing w:after="120" w:line="240" w:lineRule="auto"/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30"/>
          <w:szCs w:val="30"/>
          <w14:ligatures w14:val="none"/>
        </w:rPr>
      </w:pPr>
      <w:r>
        <w:rPr>
          <w:rFonts w:ascii="Helvetica" w:hAnsi="Helvetica" w:cs="Helvetica"/>
          <w:kern w:val="0"/>
        </w:rPr>
        <w:t>Working with the Reentry and Justice-Involved Population Post Course Survey</w:t>
      </w:r>
    </w:p>
    <w:p w14:paraId="078B6180" w14:textId="77777777" w:rsidR="00BF7D71" w:rsidRPr="00BF7D71" w:rsidRDefault="00BF7D71" w:rsidP="00BF7D7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</w:p>
    <w:p w14:paraId="70777CC0" w14:textId="77777777" w:rsidR="0085371A" w:rsidRPr="0085371A" w:rsidRDefault="0085371A" w:rsidP="0085371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D"/>
          <w:kern w:val="0"/>
          <w14:ligatures w14:val="none"/>
        </w:rPr>
      </w:pPr>
    </w:p>
    <w:sectPr w:rsidR="0085371A" w:rsidRPr="0085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79BE"/>
    <w:multiLevelType w:val="multilevel"/>
    <w:tmpl w:val="6EF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75DDD"/>
    <w:multiLevelType w:val="multilevel"/>
    <w:tmpl w:val="457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4753315">
    <w:abstractNumId w:val="0"/>
  </w:num>
  <w:num w:numId="2" w16cid:durableId="77818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1A"/>
    <w:rsid w:val="00154095"/>
    <w:rsid w:val="001B141B"/>
    <w:rsid w:val="004A5765"/>
    <w:rsid w:val="0085371A"/>
    <w:rsid w:val="00BF7D71"/>
    <w:rsid w:val="00E400D4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F9EC5"/>
  <w15:chartTrackingRefBased/>
  <w15:docId w15:val="{7BBA1995-2EA5-B24F-A127-C9475AC6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53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53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Miller</dc:creator>
  <cp:keywords/>
  <dc:description/>
  <cp:lastModifiedBy>Patrick Miller</cp:lastModifiedBy>
  <cp:revision>1</cp:revision>
  <dcterms:created xsi:type="dcterms:W3CDTF">2025-11-07T15:26:00Z</dcterms:created>
  <dcterms:modified xsi:type="dcterms:W3CDTF">2025-11-07T15:40:00Z</dcterms:modified>
</cp:coreProperties>
</file>