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09F2" w14:textId="0C94C744" w:rsidR="00854FEA" w:rsidRPr="009C5212" w:rsidRDefault="004B04D5" w:rsidP="00854FEA">
      <w:pPr>
        <w:widowControl w:val="0"/>
        <w:spacing w:line="240" w:lineRule="auto"/>
        <w:rPr>
          <w:rFonts w:ascii="Verdana" w:eastAsia="Times New Roman" w:hAnsi="Verdana" w:cs="Times New Roman"/>
          <w:sz w:val="22"/>
        </w:rPr>
      </w:pPr>
      <w:r w:rsidRPr="004B04D5">
        <w:rPr>
          <w:rFonts w:ascii="Verdana" w:eastAsia="Times New Roman" w:hAnsi="Verdana" w:cs="Times New Roman"/>
          <w:sz w:val="22"/>
          <w:highlight w:val="yellow"/>
        </w:rPr>
        <w:t>[MONTH, DD, YYYY]</w:t>
      </w:r>
    </w:p>
    <w:p w14:paraId="7A1B6AC4" w14:textId="77777777" w:rsidR="00854FEA" w:rsidRPr="009C5212" w:rsidRDefault="00854FEA" w:rsidP="00854FEA">
      <w:pPr>
        <w:widowControl w:val="0"/>
        <w:spacing w:line="240" w:lineRule="auto"/>
        <w:rPr>
          <w:rFonts w:ascii="Verdana" w:eastAsia="Times New Roman" w:hAnsi="Verdana" w:cs="Times New Roman"/>
          <w:sz w:val="22"/>
        </w:rPr>
      </w:pPr>
    </w:p>
    <w:p w14:paraId="08DBE9F3" w14:textId="77777777" w:rsidR="00854FEA" w:rsidRPr="009C5212" w:rsidRDefault="00854FEA" w:rsidP="00854FEA">
      <w:pPr>
        <w:widowControl w:val="0"/>
        <w:spacing w:line="240" w:lineRule="auto"/>
        <w:rPr>
          <w:rFonts w:ascii="Verdana" w:eastAsia="Times New Roman" w:hAnsi="Verdana" w:cs="Times New Roman"/>
          <w:sz w:val="22"/>
        </w:rPr>
      </w:pPr>
      <w:r w:rsidRPr="009C5212">
        <w:rPr>
          <w:rFonts w:ascii="Verdana" w:eastAsia="Times New Roman" w:hAnsi="Verdana" w:cs="Times New Roman"/>
          <w:sz w:val="22"/>
        </w:rPr>
        <w:t xml:space="preserve">SAMHSA Reports Clearance Officer  </w:t>
      </w:r>
    </w:p>
    <w:p w14:paraId="77AAD5C8" w14:textId="77777777" w:rsidR="00854FEA" w:rsidRPr="009C5212" w:rsidRDefault="00854FEA" w:rsidP="00854FEA">
      <w:pPr>
        <w:widowControl w:val="0"/>
        <w:spacing w:line="240" w:lineRule="auto"/>
        <w:rPr>
          <w:rFonts w:ascii="Verdana" w:eastAsia="Times New Roman" w:hAnsi="Verdana" w:cs="Times New Roman"/>
          <w:sz w:val="22"/>
        </w:rPr>
      </w:pPr>
      <w:r w:rsidRPr="009C5212">
        <w:rPr>
          <w:rFonts w:ascii="Verdana" w:eastAsia="Times New Roman" w:hAnsi="Verdana" w:cs="Times New Roman"/>
          <w:sz w:val="22"/>
        </w:rPr>
        <w:t>5600 Fishers Lane, Room 15E45</w:t>
      </w:r>
    </w:p>
    <w:p w14:paraId="6FD856EF" w14:textId="77777777" w:rsidR="00854FEA" w:rsidRPr="009C5212" w:rsidRDefault="00854FEA" w:rsidP="00854FEA">
      <w:pPr>
        <w:spacing w:line="240" w:lineRule="auto"/>
        <w:rPr>
          <w:rFonts w:ascii="Verdana" w:eastAsia="Times New Roman" w:hAnsi="Verdana" w:cs="Times New Roman"/>
          <w:sz w:val="22"/>
        </w:rPr>
      </w:pPr>
      <w:r w:rsidRPr="009C5212">
        <w:rPr>
          <w:rFonts w:ascii="Verdana" w:eastAsia="Times New Roman" w:hAnsi="Verdana" w:cs="Times New Roman"/>
          <w:sz w:val="22"/>
        </w:rPr>
        <w:t>Rockville, MD 20857</w:t>
      </w:r>
    </w:p>
    <w:p w14:paraId="598C03A3" w14:textId="77777777" w:rsidR="00854FEA" w:rsidRPr="009C5212" w:rsidRDefault="00854FEA" w:rsidP="00854FEA">
      <w:pPr>
        <w:spacing w:line="240" w:lineRule="auto"/>
        <w:rPr>
          <w:rFonts w:ascii="Verdana" w:eastAsia="Times New Roman" w:hAnsi="Verdana" w:cs="Times New Roman"/>
          <w:sz w:val="22"/>
        </w:rPr>
      </w:pPr>
      <w:hyperlink r:id="rId8">
        <w:r w:rsidRPr="009C5212">
          <w:rPr>
            <w:rFonts w:ascii="Verdana" w:eastAsia="Times New Roman" w:hAnsi="Verdana" w:cs="Times New Roman"/>
            <w:color w:val="1155CC"/>
            <w:sz w:val="22"/>
            <w:u w:val="single"/>
          </w:rPr>
          <w:t>samhsapra@samhsa.hhs.gov</w:t>
        </w:r>
      </w:hyperlink>
      <w:r w:rsidRPr="009C5212">
        <w:rPr>
          <w:rFonts w:ascii="Verdana" w:eastAsia="Times New Roman" w:hAnsi="Verdana" w:cs="Times New Roman"/>
          <w:sz w:val="22"/>
        </w:rPr>
        <w:t xml:space="preserve"> </w:t>
      </w:r>
    </w:p>
    <w:p w14:paraId="6B7464F2" w14:textId="77777777" w:rsidR="00854FEA" w:rsidRPr="009C5212" w:rsidRDefault="00854FEA" w:rsidP="00854FEA">
      <w:pPr>
        <w:spacing w:line="240" w:lineRule="auto"/>
        <w:rPr>
          <w:rFonts w:ascii="Verdana" w:eastAsia="Times New Roman" w:hAnsi="Verdana" w:cs="Times New Roman"/>
          <w:sz w:val="22"/>
        </w:rPr>
      </w:pPr>
    </w:p>
    <w:p w14:paraId="6B5184DC" w14:textId="77777777" w:rsidR="00854FEA" w:rsidRPr="009C5212" w:rsidRDefault="00854FEA" w:rsidP="00854FEA">
      <w:pPr>
        <w:spacing w:line="240" w:lineRule="auto"/>
        <w:ind w:left="1170" w:hanging="450"/>
        <w:rPr>
          <w:rFonts w:ascii="Verdana" w:eastAsia="Times New Roman" w:hAnsi="Verdana" w:cs="Times New Roman"/>
          <w:sz w:val="22"/>
        </w:rPr>
      </w:pPr>
      <w:r w:rsidRPr="009C5212">
        <w:rPr>
          <w:rFonts w:ascii="Verdana" w:eastAsia="Times New Roman" w:hAnsi="Verdana" w:cs="Times New Roman"/>
          <w:sz w:val="22"/>
        </w:rPr>
        <w:t>RE: Agency Information Collection Activities: Proposed Collection; Comment Request (89 FR 66429)</w:t>
      </w:r>
    </w:p>
    <w:p w14:paraId="7399EF5F" w14:textId="77777777" w:rsidR="009C5212" w:rsidRPr="00A87516" w:rsidRDefault="009C5212" w:rsidP="009C5212">
      <w:pPr>
        <w:spacing w:line="240" w:lineRule="auto"/>
        <w:rPr>
          <w:rFonts w:ascii="Verdana" w:hAnsi="Verdana"/>
          <w:sz w:val="22"/>
        </w:rPr>
      </w:pPr>
    </w:p>
    <w:p w14:paraId="40147776" w14:textId="39E21B11" w:rsidR="003E48E7" w:rsidRDefault="004B04D5" w:rsidP="003E48E7">
      <w:pPr>
        <w:rPr>
          <w:rFonts w:ascii="Verdana" w:hAnsi="Verdana"/>
          <w:sz w:val="22"/>
        </w:rPr>
      </w:pPr>
      <w:r w:rsidRPr="004B04D5">
        <w:rPr>
          <w:rFonts w:ascii="Verdana" w:hAnsi="Verdana"/>
          <w:sz w:val="22"/>
          <w:highlight w:val="yellow"/>
        </w:rPr>
        <w:t>[</w:t>
      </w:r>
      <w:r>
        <w:rPr>
          <w:rFonts w:ascii="Verdana" w:hAnsi="Verdana"/>
          <w:sz w:val="22"/>
          <w:highlight w:val="yellow"/>
        </w:rPr>
        <w:t xml:space="preserve">ADD PARAGRAPH </w:t>
      </w:r>
      <w:r w:rsidRPr="004B04D5">
        <w:rPr>
          <w:rFonts w:ascii="Verdana" w:hAnsi="Verdana"/>
          <w:sz w:val="22"/>
          <w:highlight w:val="yellow"/>
        </w:rPr>
        <w:t>INTRO OF ORGANIZATION, MISSION AND OTHER RELEVANT DETAILS]</w:t>
      </w:r>
    </w:p>
    <w:p w14:paraId="26BCFFF3" w14:textId="77777777" w:rsidR="00854FEA" w:rsidRPr="009C5212" w:rsidRDefault="00854FEA" w:rsidP="00854FEA">
      <w:pPr>
        <w:rPr>
          <w:rFonts w:ascii="Verdana" w:eastAsia="Times New Roman" w:hAnsi="Verdana" w:cs="Times New Roman"/>
          <w:sz w:val="22"/>
        </w:rPr>
      </w:pPr>
    </w:p>
    <w:p w14:paraId="3BB3C540" w14:textId="63074103"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We would like to thank SAMHSA for the opportunity to provide input on the proposed Unified Client-level Performance Reporting Tool (SUPRT). We applaud SAMHSA’s efforts to improve the consistency of data collected and streamline existing tools into a new tool that will reduce the burden of questions on clients and grantee reporting</w:t>
      </w:r>
      <w:r w:rsidR="003E48E7">
        <w:rPr>
          <w:rFonts w:ascii="Verdana" w:eastAsia="Times New Roman" w:hAnsi="Verdana" w:cs="Times New Roman"/>
          <w:sz w:val="22"/>
        </w:rPr>
        <w:t xml:space="preserve"> and</w:t>
      </w:r>
      <w:r w:rsidRPr="009C5212">
        <w:rPr>
          <w:rFonts w:ascii="Verdana" w:eastAsia="Times New Roman" w:hAnsi="Verdana" w:cs="Times New Roman"/>
          <w:sz w:val="22"/>
        </w:rPr>
        <w:t xml:space="preserve"> incorporate new measures that will better capture the breadth of client experiences.</w:t>
      </w:r>
    </w:p>
    <w:p w14:paraId="7AA2F606" w14:textId="77777777" w:rsidR="00854FEA" w:rsidRPr="009C5212" w:rsidRDefault="00854FEA" w:rsidP="00854FEA">
      <w:pPr>
        <w:rPr>
          <w:rFonts w:ascii="Verdana" w:eastAsia="Times New Roman" w:hAnsi="Verdana" w:cs="Times New Roman"/>
          <w:sz w:val="22"/>
        </w:rPr>
      </w:pPr>
    </w:p>
    <w:p w14:paraId="58C532D9" w14:textId="7BA5C6B0"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Measuring the diverse experiences of millions in recovery is challenging</w:t>
      </w:r>
      <w:r w:rsidR="003E48E7">
        <w:rPr>
          <w:rFonts w:ascii="Verdana" w:eastAsia="Times New Roman" w:hAnsi="Verdana" w:cs="Times New Roman"/>
          <w:sz w:val="22"/>
        </w:rPr>
        <w:t>;</w:t>
      </w:r>
      <w:r w:rsidRPr="009C5212">
        <w:rPr>
          <w:rFonts w:ascii="Verdana" w:eastAsia="Times New Roman" w:hAnsi="Verdana" w:cs="Times New Roman"/>
          <w:sz w:val="22"/>
        </w:rPr>
        <w:t xml:space="preserve"> however, th</w:t>
      </w:r>
      <w:r w:rsidR="009C5212">
        <w:rPr>
          <w:rFonts w:ascii="Verdana" w:eastAsia="Times New Roman" w:hAnsi="Verdana" w:cs="Times New Roman"/>
          <w:sz w:val="22"/>
        </w:rPr>
        <w:t>is</w:t>
      </w:r>
      <w:r w:rsidRPr="009C5212">
        <w:rPr>
          <w:rFonts w:ascii="Verdana" w:eastAsia="Times New Roman" w:hAnsi="Verdana" w:cs="Times New Roman"/>
          <w:sz w:val="22"/>
        </w:rPr>
        <w:t xml:space="preserve"> data </w:t>
      </w:r>
      <w:r w:rsidR="009C5212">
        <w:rPr>
          <w:rFonts w:ascii="Verdana" w:eastAsia="Times New Roman" w:hAnsi="Verdana" w:cs="Times New Roman"/>
          <w:sz w:val="22"/>
        </w:rPr>
        <w:t>is</w:t>
      </w:r>
      <w:r w:rsidRPr="009C5212">
        <w:rPr>
          <w:rFonts w:ascii="Verdana" w:eastAsia="Times New Roman" w:hAnsi="Verdana" w:cs="Times New Roman"/>
          <w:sz w:val="22"/>
        </w:rPr>
        <w:t xml:space="preserve"> </w:t>
      </w:r>
      <w:r w:rsidR="003E48E7">
        <w:rPr>
          <w:rFonts w:ascii="Verdana" w:eastAsia="Times New Roman" w:hAnsi="Verdana" w:cs="Times New Roman"/>
          <w:sz w:val="22"/>
        </w:rPr>
        <w:t>paramount</w:t>
      </w:r>
      <w:r w:rsidRPr="009C5212">
        <w:rPr>
          <w:rFonts w:ascii="Verdana" w:eastAsia="Times New Roman" w:hAnsi="Verdana" w:cs="Times New Roman"/>
          <w:sz w:val="22"/>
        </w:rPr>
        <w:t xml:space="preserve"> to be able to respond to the needs of community members in or seeking recovery. Performance reporting tools must be able to capture the breadth of an individual’s recovery capital, as well as the resources and capacities that enable growth and human flourishing. </w:t>
      </w:r>
    </w:p>
    <w:p w14:paraId="203C939D" w14:textId="77777777" w:rsidR="00854FEA" w:rsidRPr="009C5212" w:rsidRDefault="00854FEA" w:rsidP="00854FEA">
      <w:pPr>
        <w:rPr>
          <w:rFonts w:ascii="Verdana" w:eastAsia="Times New Roman" w:hAnsi="Verdana" w:cs="Times New Roman"/>
          <w:sz w:val="22"/>
        </w:rPr>
      </w:pPr>
    </w:p>
    <w:p w14:paraId="4EF7AD46" w14:textId="23FA6AA0" w:rsidR="00854FEA" w:rsidRPr="009C5212" w:rsidRDefault="003E48E7" w:rsidP="00854FEA">
      <w:pPr>
        <w:rPr>
          <w:rFonts w:ascii="Verdana" w:eastAsia="Times New Roman" w:hAnsi="Verdana" w:cs="Times New Roman"/>
          <w:sz w:val="22"/>
        </w:rPr>
      </w:pPr>
      <w:r>
        <w:rPr>
          <w:rFonts w:ascii="Verdana" w:eastAsia="Times New Roman" w:hAnsi="Verdana" w:cs="Times New Roman"/>
          <w:sz w:val="22"/>
        </w:rPr>
        <w:t>To this end, we submit the</w:t>
      </w:r>
      <w:r w:rsidR="00854FEA" w:rsidRPr="009C5212">
        <w:rPr>
          <w:rFonts w:ascii="Verdana" w:eastAsia="Times New Roman" w:hAnsi="Verdana" w:cs="Times New Roman"/>
          <w:sz w:val="22"/>
        </w:rPr>
        <w:t xml:space="preserve"> following comments:</w:t>
      </w:r>
    </w:p>
    <w:p w14:paraId="0EBF3BF6" w14:textId="77777777" w:rsidR="00854FEA" w:rsidRPr="009C5212" w:rsidRDefault="00854FEA" w:rsidP="00854FEA">
      <w:pPr>
        <w:rPr>
          <w:rFonts w:ascii="Verdana" w:eastAsia="Times New Roman" w:hAnsi="Verdana" w:cs="Times New Roman"/>
          <w:sz w:val="22"/>
        </w:rPr>
      </w:pPr>
    </w:p>
    <w:p w14:paraId="596C0490" w14:textId="560C22C0" w:rsidR="00854FEA" w:rsidRPr="003E48E7" w:rsidRDefault="00854FEA" w:rsidP="003E48E7">
      <w:pPr>
        <w:rPr>
          <w:rFonts w:ascii="Verdana" w:eastAsia="Times New Roman" w:hAnsi="Verdana" w:cs="Times New Roman"/>
          <w:b/>
          <w:bCs/>
          <w:sz w:val="22"/>
        </w:rPr>
      </w:pPr>
      <w:r w:rsidRPr="003E48E7">
        <w:rPr>
          <w:rFonts w:ascii="Verdana" w:eastAsia="Times New Roman" w:hAnsi="Verdana" w:cs="Times New Roman"/>
          <w:b/>
          <w:bCs/>
          <w:sz w:val="22"/>
        </w:rPr>
        <w:t>Ensure the voices of lived and living experience</w:t>
      </w:r>
      <w:r w:rsidR="009C5212" w:rsidRPr="003E48E7">
        <w:rPr>
          <w:rFonts w:ascii="Verdana" w:eastAsia="Times New Roman" w:hAnsi="Verdana" w:cs="Times New Roman"/>
          <w:b/>
          <w:bCs/>
          <w:sz w:val="22"/>
        </w:rPr>
        <w:t>s</w:t>
      </w:r>
      <w:r w:rsidRPr="003E48E7">
        <w:rPr>
          <w:rFonts w:ascii="Verdana" w:eastAsia="Times New Roman" w:hAnsi="Verdana" w:cs="Times New Roman"/>
          <w:b/>
          <w:bCs/>
          <w:sz w:val="22"/>
        </w:rPr>
        <w:t xml:space="preserve"> are centered in the development process from the beginning. </w:t>
      </w:r>
    </w:p>
    <w:p w14:paraId="1FF7EAFF" w14:textId="77777777" w:rsidR="00854FEA" w:rsidRPr="009C5212" w:rsidRDefault="00854FEA" w:rsidP="00854FEA">
      <w:pPr>
        <w:rPr>
          <w:rFonts w:ascii="Verdana" w:eastAsia="Times New Roman" w:hAnsi="Verdana" w:cs="Times New Roman"/>
          <w:sz w:val="22"/>
        </w:rPr>
      </w:pPr>
    </w:p>
    <w:p w14:paraId="04FEF495" w14:textId="6EF6FA50"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This proposed tool will be the lens through which SAMHSA-funded services are delivered. It will shape the goals set by service providers and recipients.  It also furthers the foundation for nationally recognized and validated measures of recovery that will spur innovation in service delivery and payment models.</w:t>
      </w:r>
      <w:r w:rsidR="009C5212">
        <w:rPr>
          <w:rFonts w:ascii="Verdana" w:eastAsia="Times New Roman" w:hAnsi="Verdana" w:cs="Times New Roman"/>
          <w:sz w:val="22"/>
        </w:rPr>
        <w:t xml:space="preserve"> Therefore, a</w:t>
      </w:r>
      <w:r w:rsidRPr="009C5212">
        <w:rPr>
          <w:rFonts w:ascii="Verdana" w:eastAsia="Times New Roman" w:hAnsi="Verdana" w:cs="Times New Roman"/>
          <w:sz w:val="22"/>
        </w:rPr>
        <w:t xml:space="preserve"> wide and diverse range of experience must be involved at every </w:t>
      </w:r>
      <w:r w:rsidR="00B91B37" w:rsidRPr="009C5212">
        <w:rPr>
          <w:rFonts w:ascii="Verdana" w:eastAsia="Times New Roman" w:hAnsi="Verdana" w:cs="Times New Roman"/>
          <w:sz w:val="22"/>
        </w:rPr>
        <w:t>stage</w:t>
      </w:r>
      <w:r w:rsidR="00B91B37">
        <w:rPr>
          <w:rFonts w:ascii="Verdana" w:eastAsia="Times New Roman" w:hAnsi="Verdana" w:cs="Times New Roman"/>
          <w:sz w:val="22"/>
        </w:rPr>
        <w:t xml:space="preserve">, </w:t>
      </w:r>
      <w:r w:rsidR="00B91B37" w:rsidRPr="009C5212">
        <w:rPr>
          <w:rFonts w:ascii="Verdana" w:eastAsia="Times New Roman" w:hAnsi="Verdana" w:cs="Times New Roman"/>
          <w:sz w:val="22"/>
        </w:rPr>
        <w:t>as</w:t>
      </w:r>
      <w:r w:rsidRPr="009C5212">
        <w:rPr>
          <w:rFonts w:ascii="Verdana" w:eastAsia="Times New Roman" w:hAnsi="Verdana" w:cs="Times New Roman"/>
          <w:sz w:val="22"/>
        </w:rPr>
        <w:t xml:space="preserve"> outcome measures, recovery metrics, and related tools are developed. This input is critical to capturing the full range of experiences of people who use substances</w:t>
      </w:r>
      <w:r w:rsidR="00B91B37">
        <w:rPr>
          <w:rFonts w:ascii="Verdana" w:eastAsia="Times New Roman" w:hAnsi="Verdana" w:cs="Times New Roman"/>
          <w:sz w:val="22"/>
        </w:rPr>
        <w:t>, people</w:t>
      </w:r>
      <w:r w:rsidRPr="009C5212">
        <w:rPr>
          <w:rFonts w:ascii="Verdana" w:eastAsia="Times New Roman" w:hAnsi="Verdana" w:cs="Times New Roman"/>
          <w:sz w:val="22"/>
        </w:rPr>
        <w:t xml:space="preserve"> who have a substance use disorder</w:t>
      </w:r>
      <w:r w:rsidR="00B91B37">
        <w:rPr>
          <w:rFonts w:ascii="Verdana" w:eastAsia="Times New Roman" w:hAnsi="Verdana" w:cs="Times New Roman"/>
          <w:sz w:val="22"/>
        </w:rPr>
        <w:t>,</w:t>
      </w:r>
      <w:r w:rsidRPr="009C5212">
        <w:rPr>
          <w:rFonts w:ascii="Verdana" w:eastAsia="Times New Roman" w:hAnsi="Verdana" w:cs="Times New Roman"/>
          <w:sz w:val="22"/>
        </w:rPr>
        <w:t xml:space="preserve"> and </w:t>
      </w:r>
      <w:r w:rsidR="00B91B37">
        <w:rPr>
          <w:rFonts w:ascii="Verdana" w:eastAsia="Times New Roman" w:hAnsi="Verdana" w:cs="Times New Roman"/>
          <w:sz w:val="22"/>
        </w:rPr>
        <w:t>their families</w:t>
      </w:r>
      <w:r w:rsidRPr="009C5212">
        <w:rPr>
          <w:rFonts w:ascii="Verdana" w:eastAsia="Times New Roman" w:hAnsi="Verdana" w:cs="Times New Roman"/>
          <w:sz w:val="22"/>
        </w:rPr>
        <w:t>.</w:t>
      </w:r>
    </w:p>
    <w:p w14:paraId="43F9B798" w14:textId="77777777" w:rsidR="00854FEA" w:rsidRPr="009C5212" w:rsidRDefault="00854FEA" w:rsidP="00854FEA">
      <w:pPr>
        <w:rPr>
          <w:rFonts w:ascii="Verdana" w:eastAsia="Times New Roman" w:hAnsi="Verdana" w:cs="Times New Roman"/>
          <w:sz w:val="22"/>
        </w:rPr>
      </w:pPr>
    </w:p>
    <w:p w14:paraId="0434E715" w14:textId="7FEB4923" w:rsidR="00854FEA" w:rsidRDefault="00B91B37" w:rsidP="00854FEA">
      <w:pPr>
        <w:rPr>
          <w:rFonts w:ascii="Verdana" w:eastAsia="Times New Roman" w:hAnsi="Verdana" w:cs="Times New Roman"/>
          <w:sz w:val="22"/>
        </w:rPr>
      </w:pPr>
      <w:r w:rsidRPr="00B91B37">
        <w:rPr>
          <w:rFonts w:ascii="Verdana" w:eastAsia="Times New Roman" w:hAnsi="Verdana" w:cs="Times New Roman"/>
          <w:sz w:val="22"/>
        </w:rPr>
        <w:t>If SAMHSA's development of this tool lacked meaningful and sustained engagement with a diverse range of individuals who have lived and living experience</w:t>
      </w:r>
      <w:r>
        <w:rPr>
          <w:rFonts w:ascii="Verdana" w:eastAsia="Times New Roman" w:hAnsi="Verdana" w:cs="Times New Roman"/>
          <w:sz w:val="22"/>
        </w:rPr>
        <w:t>s</w:t>
      </w:r>
      <w:r w:rsidRPr="00B91B37">
        <w:rPr>
          <w:rFonts w:ascii="Verdana" w:eastAsia="Times New Roman" w:hAnsi="Verdana" w:cs="Times New Roman"/>
          <w:sz w:val="22"/>
        </w:rPr>
        <w:t xml:space="preserve">, we strongly recommend restarting the </w:t>
      </w:r>
      <w:r>
        <w:rPr>
          <w:rFonts w:ascii="Verdana" w:eastAsia="Times New Roman" w:hAnsi="Verdana" w:cs="Times New Roman"/>
          <w:sz w:val="22"/>
        </w:rPr>
        <w:t xml:space="preserve">development </w:t>
      </w:r>
      <w:r w:rsidRPr="00B91B37">
        <w:rPr>
          <w:rFonts w:ascii="Verdana" w:eastAsia="Times New Roman" w:hAnsi="Verdana" w:cs="Times New Roman"/>
          <w:sz w:val="22"/>
        </w:rPr>
        <w:t xml:space="preserve">process </w:t>
      </w:r>
      <w:r>
        <w:rPr>
          <w:rFonts w:ascii="Verdana" w:eastAsia="Times New Roman" w:hAnsi="Verdana" w:cs="Times New Roman"/>
          <w:sz w:val="22"/>
        </w:rPr>
        <w:t xml:space="preserve">of this tool </w:t>
      </w:r>
      <w:r w:rsidRPr="00B91B37">
        <w:rPr>
          <w:rFonts w:ascii="Verdana" w:eastAsia="Times New Roman" w:hAnsi="Verdana" w:cs="Times New Roman"/>
          <w:sz w:val="22"/>
        </w:rPr>
        <w:t xml:space="preserve">to incorporate </w:t>
      </w:r>
      <w:r w:rsidRPr="00B91B37">
        <w:rPr>
          <w:rFonts w:ascii="Verdana" w:eastAsia="Times New Roman" w:hAnsi="Verdana" w:cs="Times New Roman"/>
          <w:sz w:val="22"/>
        </w:rPr>
        <w:lastRenderedPageBreak/>
        <w:t xml:space="preserve">those perspectives at every stage. Alternatively, we urge SAMHSA to adopt an existing, validated tool, such as the Brief Assessment of Recovery Capital (BARC-10), which effectively measures </w:t>
      </w:r>
      <w:r>
        <w:rPr>
          <w:rFonts w:ascii="Verdana" w:eastAsia="Times New Roman" w:hAnsi="Verdana" w:cs="Times New Roman"/>
          <w:sz w:val="22"/>
        </w:rPr>
        <w:t xml:space="preserve">individual </w:t>
      </w:r>
      <w:r w:rsidRPr="00B91B37">
        <w:rPr>
          <w:rFonts w:ascii="Verdana" w:eastAsia="Times New Roman" w:hAnsi="Verdana" w:cs="Times New Roman"/>
          <w:sz w:val="22"/>
        </w:rPr>
        <w:t>recovery capital.</w:t>
      </w:r>
    </w:p>
    <w:p w14:paraId="5872C034" w14:textId="77777777" w:rsidR="00B91B37" w:rsidRPr="009C5212" w:rsidRDefault="00B91B37" w:rsidP="00854FEA">
      <w:pPr>
        <w:rPr>
          <w:rFonts w:ascii="Verdana" w:eastAsia="Times New Roman" w:hAnsi="Verdana" w:cs="Times New Roman"/>
          <w:sz w:val="22"/>
        </w:rPr>
      </w:pPr>
    </w:p>
    <w:p w14:paraId="7C91CE11" w14:textId="77777777" w:rsidR="00854FEA" w:rsidRPr="003E48E7" w:rsidRDefault="00854FEA" w:rsidP="003E48E7">
      <w:pPr>
        <w:rPr>
          <w:rFonts w:ascii="Verdana" w:eastAsia="Times New Roman" w:hAnsi="Verdana" w:cs="Times New Roman"/>
          <w:b/>
          <w:bCs/>
          <w:sz w:val="22"/>
        </w:rPr>
      </w:pPr>
      <w:r w:rsidRPr="003E48E7">
        <w:rPr>
          <w:rFonts w:ascii="Verdana" w:eastAsia="Times New Roman" w:hAnsi="Verdana" w:cs="Times New Roman"/>
          <w:b/>
          <w:bCs/>
          <w:sz w:val="22"/>
        </w:rPr>
        <w:t>SAMHSA’s Office of Recovery must lead the development of any new tool seeking to measure recovery capital and outcomes, and SAMHSA’s Office of Behavioral Health Equity must be strongly involved.</w:t>
      </w:r>
    </w:p>
    <w:p w14:paraId="009B6049" w14:textId="77777777" w:rsidR="00854FEA" w:rsidRPr="009C5212" w:rsidRDefault="00854FEA" w:rsidP="00854FEA">
      <w:pPr>
        <w:rPr>
          <w:rFonts w:ascii="Verdana" w:eastAsia="Times New Roman" w:hAnsi="Verdana" w:cs="Times New Roman"/>
          <w:sz w:val="22"/>
        </w:rPr>
      </w:pPr>
    </w:p>
    <w:p w14:paraId="63C9789B" w14:textId="51D6CC9C"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The role of SAMHSA’s Office of Recovery is to “advance recovery across the nation, forging partnerships to support all people, families and communities impacted by mental health and/or substance use conditions to pursue recovery, build resilience, and achieve wellness.”</w:t>
      </w:r>
      <w:r w:rsidR="003E48E7">
        <w:rPr>
          <w:rStyle w:val="FootnoteReference"/>
          <w:rFonts w:ascii="Verdana" w:eastAsia="Times New Roman" w:hAnsi="Verdana" w:cs="Times New Roman"/>
          <w:sz w:val="22"/>
        </w:rPr>
        <w:footnoteReference w:id="1"/>
      </w:r>
      <w:r w:rsidRPr="009C5212">
        <w:rPr>
          <w:rFonts w:ascii="Verdana" w:eastAsia="Times New Roman" w:hAnsi="Verdana" w:cs="Times New Roman"/>
          <w:sz w:val="22"/>
        </w:rPr>
        <w:t xml:space="preserve"> This tool is one initiative of many that reflects a larger shift towards a recovery-oriented system of care. As such, we believe that SAMHSA’s Office of Recovery must lead the development of any new tool seeking to measure recovery capital and outcomes.</w:t>
      </w:r>
    </w:p>
    <w:p w14:paraId="4324B2F8" w14:textId="77777777" w:rsidR="00854FEA" w:rsidRPr="009C5212" w:rsidRDefault="00854FEA" w:rsidP="00854FEA">
      <w:pPr>
        <w:rPr>
          <w:rFonts w:ascii="Verdana" w:eastAsia="Times New Roman" w:hAnsi="Verdana" w:cs="Times New Roman"/>
          <w:sz w:val="22"/>
        </w:rPr>
      </w:pPr>
    </w:p>
    <w:p w14:paraId="71F29F2B" w14:textId="3A37F59A"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It is equally important that SAMHSA’s Office of Behavioral Health Equity advises the process </w:t>
      </w:r>
      <w:r w:rsidR="009C5212" w:rsidRPr="009C5212">
        <w:rPr>
          <w:rFonts w:ascii="Verdana" w:eastAsia="Times New Roman" w:hAnsi="Verdana" w:cs="Times New Roman"/>
          <w:sz w:val="22"/>
        </w:rPr>
        <w:t>of developing</w:t>
      </w:r>
      <w:r w:rsidRPr="009C5212">
        <w:rPr>
          <w:rFonts w:ascii="Verdana" w:eastAsia="Times New Roman" w:hAnsi="Verdana" w:cs="Times New Roman"/>
          <w:sz w:val="22"/>
        </w:rPr>
        <w:t xml:space="preserve"> recovery measures and related tools, as this work must be approached through a health equity lens. American Indians, Alaska Natives, and Black people are among the demographics experiencing</w:t>
      </w:r>
      <w:r w:rsidR="009C5212" w:rsidRPr="009C5212">
        <w:rPr>
          <w:rFonts w:ascii="Verdana" w:eastAsiaTheme="minorHAnsi" w:hAnsi="Verdana" w:cstheme="minorBidi"/>
          <w:sz w:val="24"/>
          <w:szCs w:val="24"/>
          <w:lang w:val="en-US"/>
          <w14:ligatures w14:val="standardContextual"/>
        </w:rPr>
        <w:t xml:space="preserve"> </w:t>
      </w:r>
      <w:hyperlink r:id="rId9" w:history="1">
        <w:r w:rsidR="009C5212" w:rsidRPr="009C5212">
          <w:rPr>
            <w:rStyle w:val="Hyperlink"/>
            <w:rFonts w:ascii="Verdana" w:eastAsia="Times New Roman" w:hAnsi="Verdana" w:cs="Times New Roman"/>
            <w:sz w:val="22"/>
            <w:lang w:val="en-US"/>
          </w:rPr>
          <w:t>disproportionately</w:t>
        </w:r>
      </w:hyperlink>
      <w:r w:rsidRPr="009C5212">
        <w:rPr>
          <w:rFonts w:ascii="Verdana" w:eastAsia="Times New Roman" w:hAnsi="Verdana" w:cs="Times New Roman"/>
          <w:sz w:val="22"/>
        </w:rPr>
        <w:t xml:space="preserve"> higher rates of overdose mortality and have long experienced barriers to care due to historical trauma and lack of culturally responsive services.</w:t>
      </w:r>
      <w:r w:rsidR="00D91526">
        <w:rPr>
          <w:rStyle w:val="FootnoteReference"/>
          <w:rFonts w:ascii="Verdana" w:eastAsia="Times New Roman" w:hAnsi="Verdana" w:cs="Times New Roman"/>
          <w:sz w:val="22"/>
        </w:rPr>
        <w:footnoteReference w:id="2"/>
      </w:r>
      <w:r w:rsidRPr="009C5212">
        <w:rPr>
          <w:rFonts w:ascii="Verdana" w:eastAsia="Times New Roman" w:hAnsi="Verdana" w:cs="Times New Roman"/>
          <w:sz w:val="22"/>
        </w:rPr>
        <w:t xml:space="preserve"> In addition, demographics such as older Americans, pregnant and parenting persons, veterans, and others have unique challenges and perspectives that should be considered in the development of metrics. </w:t>
      </w:r>
      <w:r w:rsidR="00B91B37" w:rsidRPr="009C5212">
        <w:rPr>
          <w:rFonts w:ascii="Verdana" w:eastAsia="Times New Roman" w:hAnsi="Verdana" w:cs="Times New Roman"/>
          <w:sz w:val="22"/>
        </w:rPr>
        <w:t>To</w:t>
      </w:r>
      <w:r w:rsidRPr="009C5212">
        <w:rPr>
          <w:rFonts w:ascii="Verdana" w:eastAsia="Times New Roman" w:hAnsi="Verdana" w:cs="Times New Roman"/>
          <w:sz w:val="22"/>
        </w:rPr>
        <w:t xml:space="preserve"> properly measure recovery outcomes, SAMHSA should ensure the perspectives of a wide range of </w:t>
      </w:r>
      <w:proofErr w:type="gramStart"/>
      <w:r w:rsidRPr="009C5212">
        <w:rPr>
          <w:rFonts w:ascii="Verdana" w:eastAsia="Times New Roman" w:hAnsi="Verdana" w:cs="Times New Roman"/>
          <w:sz w:val="22"/>
        </w:rPr>
        <w:t>communities</w:t>
      </w:r>
      <w:proofErr w:type="gramEnd"/>
      <w:r w:rsidRPr="009C5212">
        <w:rPr>
          <w:rFonts w:ascii="Verdana" w:eastAsia="Times New Roman" w:hAnsi="Verdana" w:cs="Times New Roman"/>
          <w:sz w:val="22"/>
        </w:rPr>
        <w:t xml:space="preserve"> help shape the development of this tool. </w:t>
      </w:r>
      <w:r w:rsidR="00B91B37">
        <w:rPr>
          <w:rFonts w:ascii="Verdana" w:eastAsia="Times New Roman" w:hAnsi="Verdana" w:cs="Times New Roman"/>
          <w:sz w:val="22"/>
        </w:rPr>
        <w:t xml:space="preserve">Central to this role is </w:t>
      </w:r>
      <w:r w:rsidRPr="009C5212">
        <w:rPr>
          <w:rFonts w:ascii="Verdana" w:eastAsia="Times New Roman" w:hAnsi="Verdana" w:cs="Times New Roman"/>
          <w:sz w:val="22"/>
        </w:rPr>
        <w:t>SAMHSA’s Office of Behavioral Health Equity</w:t>
      </w:r>
      <w:r w:rsidR="00B91B37">
        <w:rPr>
          <w:rFonts w:ascii="Verdana" w:eastAsia="Times New Roman" w:hAnsi="Verdana" w:cs="Times New Roman"/>
          <w:sz w:val="22"/>
        </w:rPr>
        <w:t>.</w:t>
      </w:r>
    </w:p>
    <w:p w14:paraId="03D134FA" w14:textId="77777777" w:rsidR="00854FEA" w:rsidRPr="009C5212" w:rsidRDefault="00854FEA" w:rsidP="00854FEA">
      <w:pPr>
        <w:rPr>
          <w:rFonts w:ascii="Verdana" w:eastAsia="Times New Roman" w:hAnsi="Verdana" w:cs="Times New Roman"/>
          <w:sz w:val="22"/>
        </w:rPr>
      </w:pPr>
    </w:p>
    <w:p w14:paraId="0BEA1425" w14:textId="6045497A"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The response to our nation’s addiction crisis has historically been white-dominant, therefore exacerbating existing barriers to recovery experienced by people of color. Research, data collection, and initiatives must be inclusive for all people. Being intentional about creating </w:t>
      </w:r>
      <w:r w:rsidR="00B91B37">
        <w:rPr>
          <w:rFonts w:ascii="Verdana" w:eastAsia="Times New Roman" w:hAnsi="Verdana" w:cs="Times New Roman"/>
          <w:sz w:val="22"/>
        </w:rPr>
        <w:t xml:space="preserve">equitable and </w:t>
      </w:r>
      <w:r w:rsidRPr="009C5212">
        <w:rPr>
          <w:rFonts w:ascii="Verdana" w:eastAsia="Times New Roman" w:hAnsi="Verdana" w:cs="Times New Roman"/>
          <w:sz w:val="22"/>
        </w:rPr>
        <w:t xml:space="preserve">inclusive recovery measures will </w:t>
      </w:r>
      <w:r w:rsidR="00B91B37">
        <w:rPr>
          <w:rFonts w:ascii="Verdana" w:eastAsia="Times New Roman" w:hAnsi="Verdana" w:cs="Times New Roman"/>
          <w:sz w:val="22"/>
        </w:rPr>
        <w:t xml:space="preserve">ensure </w:t>
      </w:r>
      <w:r w:rsidRPr="009C5212">
        <w:rPr>
          <w:rFonts w:ascii="Verdana" w:eastAsia="Times New Roman" w:hAnsi="Verdana" w:cs="Times New Roman"/>
          <w:sz w:val="22"/>
        </w:rPr>
        <w:t xml:space="preserve">recovery is possible for </w:t>
      </w:r>
      <w:r w:rsidR="00B91B37">
        <w:rPr>
          <w:rFonts w:ascii="Verdana" w:eastAsia="Times New Roman" w:hAnsi="Verdana" w:cs="Times New Roman"/>
          <w:sz w:val="22"/>
        </w:rPr>
        <w:t>all people.</w:t>
      </w:r>
    </w:p>
    <w:p w14:paraId="2E138132" w14:textId="77777777" w:rsidR="00854FEA" w:rsidRPr="009C5212" w:rsidRDefault="00854FEA" w:rsidP="00854FEA">
      <w:pPr>
        <w:rPr>
          <w:rFonts w:ascii="Verdana" w:eastAsia="Times New Roman" w:hAnsi="Verdana" w:cs="Times New Roman"/>
          <w:sz w:val="22"/>
        </w:rPr>
      </w:pPr>
    </w:p>
    <w:p w14:paraId="3D502605" w14:textId="77777777" w:rsidR="00854FEA" w:rsidRPr="003E48E7" w:rsidRDefault="00854FEA" w:rsidP="003E48E7">
      <w:pPr>
        <w:rPr>
          <w:rFonts w:ascii="Verdana" w:eastAsia="Times New Roman" w:hAnsi="Verdana" w:cs="Times New Roman"/>
          <w:b/>
          <w:bCs/>
          <w:sz w:val="22"/>
        </w:rPr>
      </w:pPr>
      <w:r w:rsidRPr="003E48E7">
        <w:rPr>
          <w:rFonts w:ascii="Verdana" w:eastAsia="Times New Roman" w:hAnsi="Verdana" w:cs="Times New Roman"/>
          <w:b/>
          <w:bCs/>
          <w:sz w:val="22"/>
        </w:rPr>
        <w:lastRenderedPageBreak/>
        <w:t xml:space="preserve">The tool should measure recovery, not just social determinants. Established and tested recovery capital scales should be used as a guiding resource when developing recovery outcomes. </w:t>
      </w:r>
    </w:p>
    <w:p w14:paraId="46CF52E6" w14:textId="77777777" w:rsidR="00854FEA" w:rsidRPr="009C5212" w:rsidRDefault="00854FEA" w:rsidP="00854FEA">
      <w:pPr>
        <w:rPr>
          <w:rFonts w:ascii="Verdana" w:eastAsia="Times New Roman" w:hAnsi="Verdana" w:cs="Times New Roman"/>
          <w:sz w:val="22"/>
        </w:rPr>
      </w:pPr>
    </w:p>
    <w:p w14:paraId="1AAC2D87" w14:textId="0D9A574E"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SAMHSA should consider modifying or reframing the statements outlined in the proposed tool to </w:t>
      </w:r>
      <w:r w:rsidR="00D27DBF">
        <w:rPr>
          <w:rFonts w:ascii="Verdana" w:eastAsia="Times New Roman" w:hAnsi="Verdana" w:cs="Times New Roman"/>
          <w:sz w:val="22"/>
        </w:rPr>
        <w:t>reflect recoveries from substance use disorders better</w:t>
      </w:r>
      <w:r w:rsidRPr="009C5212">
        <w:rPr>
          <w:rFonts w:ascii="Verdana" w:eastAsia="Times New Roman" w:hAnsi="Verdana" w:cs="Times New Roman"/>
          <w:sz w:val="22"/>
        </w:rPr>
        <w:t xml:space="preserve">, </w:t>
      </w:r>
      <w:r w:rsidR="00D27DBF">
        <w:rPr>
          <w:rFonts w:ascii="Verdana" w:eastAsia="Times New Roman" w:hAnsi="Verdana" w:cs="Times New Roman"/>
          <w:sz w:val="22"/>
        </w:rPr>
        <w:t xml:space="preserve">expanding beyond </w:t>
      </w:r>
      <w:r w:rsidRPr="009C5212">
        <w:rPr>
          <w:rFonts w:ascii="Verdana" w:eastAsia="Times New Roman" w:hAnsi="Verdana" w:cs="Times New Roman"/>
          <w:sz w:val="22"/>
        </w:rPr>
        <w:t xml:space="preserve">the presence of social determinants of health. </w:t>
      </w:r>
      <w:r w:rsidR="00D27DBF" w:rsidRPr="00D27DBF">
        <w:rPr>
          <w:rFonts w:ascii="Verdana" w:eastAsia="Times New Roman" w:hAnsi="Verdana" w:cs="Times New Roman"/>
          <w:sz w:val="22"/>
        </w:rPr>
        <w:t>Recovery and social determinants of health are distinct concepts that should not be conflated. For instance, in the “Client-Reported Core Outcomes of Recovery” section, statement #4, “I have stable housing,” is too narrow to capture the complexity of a person’s recovery journey. While someone may technically have stable housing, it fails to address whether that environment is safe, supportive, and nurturing. A household may meet the criteria for "stability" while still being abusive or harmful, highlighting the need for more nuanced measures that reflect the quality and safety of living conditions.</w:t>
      </w:r>
      <w:r w:rsidR="00D27DBF">
        <w:rPr>
          <w:rFonts w:ascii="Verdana" w:eastAsia="Times New Roman" w:hAnsi="Verdana" w:cs="Times New Roman"/>
          <w:sz w:val="22"/>
        </w:rPr>
        <w:t xml:space="preserve"> </w:t>
      </w:r>
      <w:r w:rsidRPr="009C5212">
        <w:rPr>
          <w:rFonts w:ascii="Verdana" w:eastAsia="Times New Roman" w:hAnsi="Verdana" w:cs="Times New Roman"/>
          <w:sz w:val="22"/>
        </w:rPr>
        <w:t>To b</w:t>
      </w:r>
      <w:r w:rsidR="00D27DBF">
        <w:rPr>
          <w:rFonts w:ascii="Verdana" w:eastAsia="Times New Roman" w:hAnsi="Verdana" w:cs="Times New Roman"/>
          <w:sz w:val="22"/>
        </w:rPr>
        <w:t>est reflect that</w:t>
      </w:r>
      <w:r w:rsidRPr="009C5212">
        <w:rPr>
          <w:rFonts w:ascii="Verdana" w:eastAsia="Times New Roman" w:hAnsi="Verdana" w:cs="Times New Roman"/>
          <w:sz w:val="22"/>
        </w:rPr>
        <w:t xml:space="preserve"> </w:t>
      </w:r>
      <w:r w:rsidR="00D27DBF">
        <w:rPr>
          <w:rFonts w:ascii="Verdana" w:eastAsia="Times New Roman" w:hAnsi="Verdana" w:cs="Times New Roman"/>
          <w:sz w:val="22"/>
        </w:rPr>
        <w:t>one’s</w:t>
      </w:r>
      <w:r w:rsidRPr="009C5212">
        <w:rPr>
          <w:rFonts w:ascii="Verdana" w:eastAsia="Times New Roman" w:hAnsi="Verdana" w:cs="Times New Roman"/>
          <w:sz w:val="22"/>
        </w:rPr>
        <w:t xml:space="preserve"> housing</w:t>
      </w:r>
      <w:r w:rsidR="00D27DBF">
        <w:rPr>
          <w:rFonts w:ascii="Verdana" w:eastAsia="Times New Roman" w:hAnsi="Verdana" w:cs="Times New Roman"/>
          <w:sz w:val="22"/>
        </w:rPr>
        <w:t xml:space="preserve"> is </w:t>
      </w:r>
      <w:r w:rsidRPr="009C5212">
        <w:rPr>
          <w:rFonts w:ascii="Verdana" w:eastAsia="Times New Roman" w:hAnsi="Verdana" w:cs="Times New Roman"/>
          <w:sz w:val="22"/>
        </w:rPr>
        <w:t xml:space="preserve">conducive to </w:t>
      </w:r>
      <w:r w:rsidR="00D27DBF">
        <w:rPr>
          <w:rFonts w:ascii="Verdana" w:eastAsia="Times New Roman" w:hAnsi="Verdana" w:cs="Times New Roman"/>
          <w:sz w:val="22"/>
        </w:rPr>
        <w:t>one's</w:t>
      </w:r>
      <w:r w:rsidRPr="009C5212">
        <w:rPr>
          <w:rFonts w:ascii="Verdana" w:eastAsia="Times New Roman" w:hAnsi="Verdana" w:cs="Times New Roman"/>
          <w:sz w:val="22"/>
        </w:rPr>
        <w:t xml:space="preserve"> </w:t>
      </w:r>
      <w:r w:rsidR="00D27DBF">
        <w:rPr>
          <w:rFonts w:ascii="Verdana" w:eastAsia="Times New Roman" w:hAnsi="Verdana" w:cs="Times New Roman"/>
          <w:sz w:val="22"/>
        </w:rPr>
        <w:t>wellness, we recommend</w:t>
      </w:r>
      <w:r w:rsidRPr="009C5212">
        <w:rPr>
          <w:rFonts w:ascii="Verdana" w:eastAsia="Times New Roman" w:hAnsi="Verdana" w:cs="Times New Roman"/>
          <w:sz w:val="22"/>
        </w:rPr>
        <w:t xml:space="preserve"> the statement </w:t>
      </w:r>
      <w:r w:rsidR="00D27DBF">
        <w:rPr>
          <w:rFonts w:ascii="Verdana" w:eastAsia="Times New Roman" w:hAnsi="Verdana" w:cs="Times New Roman"/>
          <w:sz w:val="22"/>
        </w:rPr>
        <w:t xml:space="preserve">read, “My housing is stable and supportive of my wellness” or, as </w:t>
      </w:r>
      <w:r w:rsidRPr="009C5212">
        <w:rPr>
          <w:rFonts w:ascii="Verdana" w:eastAsia="Times New Roman" w:hAnsi="Verdana" w:cs="Times New Roman"/>
          <w:sz w:val="22"/>
        </w:rPr>
        <w:t>stated on the BARC-10, “My living space has helped to drive my recovery journey.”</w:t>
      </w:r>
      <w:r w:rsidR="00D91526">
        <w:rPr>
          <w:rStyle w:val="FootnoteReference"/>
          <w:rFonts w:ascii="Verdana" w:eastAsia="Times New Roman" w:hAnsi="Verdana" w:cs="Times New Roman"/>
          <w:sz w:val="22"/>
        </w:rPr>
        <w:footnoteReference w:id="3"/>
      </w:r>
      <w:r w:rsidRPr="009C5212">
        <w:rPr>
          <w:rFonts w:ascii="Verdana" w:eastAsia="Times New Roman" w:hAnsi="Verdana" w:cs="Times New Roman"/>
          <w:sz w:val="22"/>
        </w:rPr>
        <w:t xml:space="preserve"> </w:t>
      </w:r>
      <w:r w:rsidR="00D27DBF">
        <w:rPr>
          <w:rFonts w:ascii="Verdana" w:eastAsia="Times New Roman" w:hAnsi="Verdana" w:cs="Times New Roman"/>
          <w:sz w:val="22"/>
        </w:rPr>
        <w:t>We recommend that a</w:t>
      </w:r>
      <w:r w:rsidRPr="009C5212">
        <w:rPr>
          <w:rFonts w:ascii="Verdana" w:eastAsia="Times New Roman" w:hAnsi="Verdana" w:cs="Times New Roman"/>
          <w:sz w:val="22"/>
        </w:rPr>
        <w:t xml:space="preserve">ll measures </w:t>
      </w:r>
      <w:r w:rsidR="00D27DBF">
        <w:rPr>
          <w:rFonts w:ascii="Verdana" w:eastAsia="Times New Roman" w:hAnsi="Verdana" w:cs="Times New Roman"/>
          <w:sz w:val="22"/>
        </w:rPr>
        <w:t>within ‘</w:t>
      </w:r>
      <w:r w:rsidR="00D27DBF" w:rsidRPr="00D27DBF">
        <w:rPr>
          <w:rFonts w:ascii="Verdana" w:eastAsia="Times New Roman" w:hAnsi="Verdana" w:cs="Times New Roman"/>
          <w:sz w:val="22"/>
        </w:rPr>
        <w:t>Client-Reported Core Outcomes of Recovery</w:t>
      </w:r>
      <w:r w:rsidR="00D27DBF">
        <w:rPr>
          <w:rFonts w:ascii="Verdana" w:eastAsia="Times New Roman" w:hAnsi="Verdana" w:cs="Times New Roman"/>
          <w:sz w:val="22"/>
        </w:rPr>
        <w:t>’</w:t>
      </w:r>
      <w:r w:rsidR="00D27DBF" w:rsidRPr="009C5212">
        <w:rPr>
          <w:rFonts w:ascii="Verdana" w:eastAsia="Times New Roman" w:hAnsi="Verdana" w:cs="Times New Roman"/>
          <w:sz w:val="22"/>
        </w:rPr>
        <w:t xml:space="preserve"> </w:t>
      </w:r>
      <w:r w:rsidRPr="009C5212">
        <w:rPr>
          <w:rFonts w:ascii="Verdana" w:eastAsia="Times New Roman" w:hAnsi="Verdana" w:cs="Times New Roman"/>
          <w:sz w:val="22"/>
        </w:rPr>
        <w:t xml:space="preserve">be revisited with a recovery lens that looks beyond </w:t>
      </w:r>
      <w:r w:rsidR="00D27DBF">
        <w:rPr>
          <w:rFonts w:ascii="Verdana" w:eastAsia="Times New Roman" w:hAnsi="Verdana" w:cs="Times New Roman"/>
          <w:sz w:val="22"/>
        </w:rPr>
        <w:t xml:space="preserve">the </w:t>
      </w:r>
      <w:r w:rsidRPr="009C5212">
        <w:rPr>
          <w:rFonts w:ascii="Verdana" w:eastAsia="Times New Roman" w:hAnsi="Verdana" w:cs="Times New Roman"/>
          <w:sz w:val="22"/>
        </w:rPr>
        <w:t>presence of social determinants of health.</w:t>
      </w:r>
    </w:p>
    <w:p w14:paraId="5A5B6411" w14:textId="77777777" w:rsidR="00854FEA" w:rsidRPr="009C5212" w:rsidRDefault="00854FEA" w:rsidP="00854FEA">
      <w:pPr>
        <w:rPr>
          <w:rFonts w:ascii="Verdana" w:eastAsia="Times New Roman" w:hAnsi="Verdana" w:cs="Times New Roman"/>
          <w:sz w:val="22"/>
        </w:rPr>
      </w:pPr>
    </w:p>
    <w:p w14:paraId="7F1AB9B6" w14:textId="08D9B264"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Resources </w:t>
      </w:r>
      <w:r w:rsidR="009C5212">
        <w:rPr>
          <w:rFonts w:ascii="Verdana" w:eastAsia="Times New Roman" w:hAnsi="Verdana" w:cs="Times New Roman"/>
          <w:sz w:val="22"/>
        </w:rPr>
        <w:t>that</w:t>
      </w:r>
      <w:r w:rsidRPr="009C5212">
        <w:rPr>
          <w:rFonts w:ascii="Verdana" w:eastAsia="Times New Roman" w:hAnsi="Verdana" w:cs="Times New Roman"/>
          <w:sz w:val="22"/>
        </w:rPr>
        <w:t xml:space="preserve"> share the priorities of people with lived and living experience should be consulted in the development of recovery measures and related tools. </w:t>
      </w:r>
      <w:hyperlink r:id="rId10">
        <w:r w:rsidRPr="009C5212">
          <w:rPr>
            <w:rFonts w:ascii="Verdana" w:eastAsia="Times New Roman" w:hAnsi="Verdana" w:cs="Times New Roman"/>
            <w:color w:val="1155CC"/>
            <w:sz w:val="22"/>
            <w:u w:val="single"/>
          </w:rPr>
          <w:t>Research findings</w:t>
        </w:r>
      </w:hyperlink>
      <w:r w:rsidRPr="009C5212">
        <w:rPr>
          <w:rFonts w:ascii="Verdana" w:eastAsia="Times New Roman" w:hAnsi="Verdana" w:cs="Times New Roman"/>
          <w:sz w:val="22"/>
        </w:rPr>
        <w:t xml:space="preserve"> from a national examination of treatment outcomes prioritized by people with substance use disorders show individuals with substance use disorder most care about survival, improving their quality of life and mental health, reducing harmful substance use, meeting their basic needs, increasing their self-confidence, and increasing their connection to ongoing services.</w:t>
      </w:r>
      <w:r w:rsidR="00D91526">
        <w:rPr>
          <w:rStyle w:val="FootnoteReference"/>
          <w:rFonts w:ascii="Verdana" w:eastAsia="Times New Roman" w:hAnsi="Verdana" w:cs="Times New Roman"/>
          <w:sz w:val="22"/>
        </w:rPr>
        <w:footnoteReference w:id="4"/>
      </w:r>
      <w:r w:rsidRPr="009C5212">
        <w:rPr>
          <w:rFonts w:ascii="Verdana" w:eastAsia="Times New Roman" w:hAnsi="Verdana" w:cs="Times New Roman"/>
          <w:sz w:val="22"/>
        </w:rPr>
        <w:t xml:space="preserve"> The measures developed to be included in this tool must be able to shed light on these important outcomes.</w:t>
      </w:r>
    </w:p>
    <w:p w14:paraId="3F537DA5" w14:textId="77777777" w:rsidR="00854FEA" w:rsidRPr="009C5212" w:rsidRDefault="00854FEA" w:rsidP="00854FEA">
      <w:pPr>
        <w:rPr>
          <w:rFonts w:ascii="Verdana" w:eastAsia="Times New Roman" w:hAnsi="Verdana" w:cs="Times New Roman"/>
          <w:sz w:val="22"/>
        </w:rPr>
      </w:pPr>
    </w:p>
    <w:p w14:paraId="0107E675" w14:textId="3B18A96F" w:rsidR="00854FEA" w:rsidRPr="009C5212" w:rsidRDefault="00A45090" w:rsidP="00854FEA">
      <w:pPr>
        <w:rPr>
          <w:rFonts w:ascii="Verdana" w:eastAsia="Times New Roman" w:hAnsi="Verdana" w:cs="Times New Roman"/>
          <w:sz w:val="22"/>
        </w:rPr>
      </w:pPr>
      <w:r>
        <w:rPr>
          <w:rFonts w:ascii="Verdana" w:eastAsia="Times New Roman" w:hAnsi="Verdana" w:cs="Times New Roman"/>
          <w:sz w:val="22"/>
        </w:rPr>
        <w:t>A</w:t>
      </w:r>
      <w:r w:rsidR="00854FEA" w:rsidRPr="009C5212">
        <w:rPr>
          <w:rFonts w:ascii="Verdana" w:eastAsia="Times New Roman" w:hAnsi="Verdana" w:cs="Times New Roman"/>
          <w:sz w:val="22"/>
        </w:rPr>
        <w:t xml:space="preserve"> wide range of existing</w:t>
      </w:r>
      <w:r w:rsidR="00D27DBF">
        <w:rPr>
          <w:rFonts w:ascii="Verdana" w:eastAsia="Times New Roman" w:hAnsi="Verdana" w:cs="Times New Roman"/>
          <w:sz w:val="22"/>
        </w:rPr>
        <w:t>,</w:t>
      </w:r>
      <w:r w:rsidR="00854FEA" w:rsidRPr="009C5212">
        <w:rPr>
          <w:rFonts w:ascii="Verdana" w:eastAsia="Times New Roman" w:hAnsi="Verdana" w:cs="Times New Roman"/>
          <w:sz w:val="22"/>
        </w:rPr>
        <w:t xml:space="preserve"> validated recovery readiness and measurement tools can be adapted to fit the needs of the SUPRT. Examples include the Recovery Capital for Adolescents Model (RCAM), </w:t>
      </w:r>
      <w:r w:rsidR="009C5212">
        <w:rPr>
          <w:rFonts w:ascii="Verdana" w:eastAsia="Times New Roman" w:hAnsi="Verdana" w:cs="Times New Roman"/>
          <w:sz w:val="22"/>
        </w:rPr>
        <w:t xml:space="preserve">the </w:t>
      </w:r>
      <w:r w:rsidR="00854FEA" w:rsidRPr="009C5212">
        <w:rPr>
          <w:rFonts w:ascii="Verdana" w:eastAsia="Times New Roman" w:hAnsi="Verdana" w:cs="Times New Roman"/>
          <w:sz w:val="22"/>
        </w:rPr>
        <w:t xml:space="preserve">Multidimensional Inventory of Recovery Capital (MIRC), </w:t>
      </w:r>
      <w:r w:rsidR="009C5212">
        <w:rPr>
          <w:rFonts w:ascii="Verdana" w:eastAsia="Times New Roman" w:hAnsi="Verdana" w:cs="Times New Roman"/>
          <w:sz w:val="22"/>
        </w:rPr>
        <w:t xml:space="preserve">the </w:t>
      </w:r>
      <w:r w:rsidR="00854FEA" w:rsidRPr="009C5212">
        <w:rPr>
          <w:rFonts w:ascii="Verdana" w:eastAsia="Times New Roman" w:hAnsi="Verdana" w:cs="Times New Roman"/>
          <w:sz w:val="22"/>
        </w:rPr>
        <w:t xml:space="preserve">Brief Assessment of Recovery Capital (BARC-10), and the Recovery Capital Index. These scales are cognitively tested and </w:t>
      </w:r>
      <w:r>
        <w:rPr>
          <w:rFonts w:ascii="Verdana" w:eastAsia="Times New Roman" w:hAnsi="Verdana" w:cs="Times New Roman"/>
          <w:sz w:val="22"/>
        </w:rPr>
        <w:t xml:space="preserve">validated, and years of </w:t>
      </w:r>
      <w:r w:rsidR="00854FEA" w:rsidRPr="009C5212">
        <w:rPr>
          <w:rFonts w:ascii="Verdana" w:eastAsia="Times New Roman" w:hAnsi="Verdana" w:cs="Times New Roman"/>
          <w:sz w:val="22"/>
        </w:rPr>
        <w:t>data</w:t>
      </w:r>
      <w:r>
        <w:rPr>
          <w:rFonts w:ascii="Verdana" w:eastAsia="Times New Roman" w:hAnsi="Verdana" w:cs="Times New Roman"/>
          <w:sz w:val="22"/>
        </w:rPr>
        <w:t xml:space="preserve"> </w:t>
      </w:r>
      <w:r w:rsidR="00854FEA" w:rsidRPr="009C5212">
        <w:rPr>
          <w:rFonts w:ascii="Verdana" w:eastAsia="Times New Roman" w:hAnsi="Verdana" w:cs="Times New Roman"/>
          <w:sz w:val="22"/>
        </w:rPr>
        <w:lastRenderedPageBreak/>
        <w:t>to evaluate whether the language of the measures is accessible and useful</w:t>
      </w:r>
      <w:r>
        <w:rPr>
          <w:rFonts w:ascii="Verdana" w:eastAsia="Times New Roman" w:hAnsi="Verdana" w:cs="Times New Roman"/>
          <w:sz w:val="22"/>
        </w:rPr>
        <w:t xml:space="preserve"> have been compiled</w:t>
      </w:r>
      <w:r w:rsidR="00854FEA" w:rsidRPr="009C5212">
        <w:rPr>
          <w:rFonts w:ascii="Verdana" w:eastAsia="Times New Roman" w:hAnsi="Verdana" w:cs="Times New Roman"/>
          <w:sz w:val="22"/>
        </w:rPr>
        <w:t>.</w:t>
      </w:r>
      <w:r w:rsidR="00D91526">
        <w:rPr>
          <w:rStyle w:val="FootnoteReference"/>
          <w:rFonts w:ascii="Verdana" w:eastAsia="Times New Roman" w:hAnsi="Verdana" w:cs="Times New Roman"/>
          <w:sz w:val="22"/>
        </w:rPr>
        <w:footnoteReference w:id="5"/>
      </w:r>
      <w:r w:rsidR="00D91526">
        <w:rPr>
          <w:rFonts w:ascii="Verdana" w:eastAsia="Times New Roman" w:hAnsi="Verdana" w:cs="Times New Roman"/>
          <w:sz w:val="22"/>
          <w:vertAlign w:val="superscript"/>
        </w:rPr>
        <w:t>,</w:t>
      </w:r>
      <w:r w:rsidR="00D91526">
        <w:rPr>
          <w:rStyle w:val="FootnoteReference"/>
          <w:rFonts w:ascii="Verdana" w:eastAsia="Times New Roman" w:hAnsi="Verdana" w:cs="Times New Roman"/>
          <w:sz w:val="22"/>
        </w:rPr>
        <w:footnoteReference w:id="6"/>
      </w:r>
      <w:r w:rsidR="00D91526">
        <w:rPr>
          <w:rFonts w:ascii="Verdana" w:eastAsia="Times New Roman" w:hAnsi="Verdana" w:cs="Times New Roman"/>
          <w:sz w:val="22"/>
          <w:vertAlign w:val="superscript"/>
        </w:rPr>
        <w:t>,</w:t>
      </w:r>
      <w:r w:rsidR="00D91526">
        <w:rPr>
          <w:rStyle w:val="FootnoteReference"/>
          <w:rFonts w:ascii="Verdana" w:eastAsia="Times New Roman" w:hAnsi="Verdana" w:cs="Times New Roman"/>
          <w:sz w:val="22"/>
        </w:rPr>
        <w:footnoteReference w:id="7"/>
      </w:r>
    </w:p>
    <w:p w14:paraId="2720BCDE" w14:textId="77777777" w:rsidR="00854FEA" w:rsidRPr="009C5212" w:rsidRDefault="00854FEA" w:rsidP="00854FEA">
      <w:pPr>
        <w:rPr>
          <w:rFonts w:ascii="Verdana" w:eastAsia="Times New Roman" w:hAnsi="Verdana" w:cs="Times New Roman"/>
          <w:sz w:val="22"/>
        </w:rPr>
      </w:pPr>
    </w:p>
    <w:p w14:paraId="2DFA6A7D" w14:textId="35B6D169"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SAMHSA should also consider incorporating findings from research developed by the NIDA-funded Consortium on Addiction Recovery Science (</w:t>
      </w:r>
      <w:proofErr w:type="spellStart"/>
      <w:r w:rsidRPr="009C5212">
        <w:rPr>
          <w:rFonts w:ascii="Verdana" w:eastAsia="Times New Roman" w:hAnsi="Verdana" w:cs="Times New Roman"/>
          <w:sz w:val="22"/>
        </w:rPr>
        <w:t>CoARS</w:t>
      </w:r>
      <w:proofErr w:type="spellEnd"/>
      <w:r w:rsidRPr="009C5212">
        <w:rPr>
          <w:rFonts w:ascii="Verdana" w:eastAsia="Times New Roman" w:hAnsi="Verdana" w:cs="Times New Roman"/>
          <w:sz w:val="22"/>
        </w:rPr>
        <w:t>), which aligns research and programming by including goals to increase infrastructure and harmonize data measures to advance research on addiction recovery services.</w:t>
      </w:r>
      <w:r w:rsidR="00D91526">
        <w:rPr>
          <w:rStyle w:val="FootnoteReference"/>
          <w:rFonts w:ascii="Verdana" w:eastAsia="Times New Roman" w:hAnsi="Verdana" w:cs="Times New Roman"/>
          <w:sz w:val="22"/>
        </w:rPr>
        <w:footnoteReference w:id="8"/>
      </w:r>
    </w:p>
    <w:p w14:paraId="7AD41A95" w14:textId="77777777" w:rsidR="00854FEA" w:rsidRPr="009C5212" w:rsidRDefault="00854FEA" w:rsidP="00854FEA">
      <w:pPr>
        <w:rPr>
          <w:rFonts w:ascii="Verdana" w:eastAsia="Times New Roman" w:hAnsi="Verdana" w:cs="Times New Roman"/>
          <w:sz w:val="22"/>
        </w:rPr>
      </w:pPr>
    </w:p>
    <w:p w14:paraId="360CAE2B" w14:textId="77777777" w:rsidR="00854FEA" w:rsidRPr="003E48E7" w:rsidRDefault="00854FEA" w:rsidP="003E48E7">
      <w:pPr>
        <w:rPr>
          <w:rFonts w:ascii="Verdana" w:eastAsia="Times New Roman" w:hAnsi="Verdana" w:cs="Times New Roman"/>
          <w:b/>
          <w:bCs/>
          <w:sz w:val="22"/>
        </w:rPr>
      </w:pPr>
      <w:r w:rsidRPr="003E48E7">
        <w:rPr>
          <w:rFonts w:ascii="Verdana" w:eastAsia="Times New Roman" w:hAnsi="Verdana" w:cs="Times New Roman"/>
          <w:b/>
          <w:bCs/>
          <w:sz w:val="22"/>
        </w:rPr>
        <w:t>Language in this tool should be simple language that anyone can understand.</w:t>
      </w:r>
    </w:p>
    <w:p w14:paraId="1F827639" w14:textId="77777777" w:rsidR="00854FEA" w:rsidRPr="009C5212" w:rsidRDefault="00854FEA" w:rsidP="00854FEA">
      <w:pPr>
        <w:rPr>
          <w:rFonts w:ascii="Verdana" w:eastAsia="Times New Roman" w:hAnsi="Verdana" w:cs="Times New Roman"/>
          <w:sz w:val="22"/>
        </w:rPr>
      </w:pPr>
    </w:p>
    <w:p w14:paraId="6AFE30F0" w14:textId="1E4EF43B"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Any tool developed for collecting information from people should use simple and understandable</w:t>
      </w:r>
      <w:r w:rsidR="009C5212">
        <w:rPr>
          <w:rFonts w:ascii="Verdana" w:eastAsia="Times New Roman" w:hAnsi="Verdana" w:cs="Times New Roman"/>
          <w:sz w:val="22"/>
        </w:rPr>
        <w:t xml:space="preserve"> language</w:t>
      </w:r>
      <w:r w:rsidRPr="009C5212">
        <w:rPr>
          <w:rFonts w:ascii="Verdana" w:eastAsia="Times New Roman" w:hAnsi="Verdana" w:cs="Times New Roman"/>
          <w:sz w:val="22"/>
        </w:rPr>
        <w:t>. This can help make th</w:t>
      </w:r>
      <w:r w:rsidR="009C5212">
        <w:rPr>
          <w:rFonts w:ascii="Verdana" w:eastAsia="Times New Roman" w:hAnsi="Verdana" w:cs="Times New Roman"/>
          <w:sz w:val="22"/>
        </w:rPr>
        <w:t>e</w:t>
      </w:r>
      <w:r w:rsidRPr="009C5212">
        <w:rPr>
          <w:rFonts w:ascii="Verdana" w:eastAsia="Times New Roman" w:hAnsi="Verdana" w:cs="Times New Roman"/>
          <w:sz w:val="22"/>
        </w:rPr>
        <w:t xml:space="preserve"> tool accessible to more people. When a person </w:t>
      </w:r>
      <w:r w:rsidR="009C5212">
        <w:rPr>
          <w:rFonts w:ascii="Verdana" w:eastAsia="Times New Roman" w:hAnsi="Verdana" w:cs="Times New Roman"/>
          <w:sz w:val="22"/>
        </w:rPr>
        <w:t>understands</w:t>
      </w:r>
      <w:r w:rsidRPr="009C5212">
        <w:rPr>
          <w:rFonts w:ascii="Verdana" w:eastAsia="Times New Roman" w:hAnsi="Verdana" w:cs="Times New Roman"/>
          <w:sz w:val="22"/>
        </w:rPr>
        <w:t xml:space="preserve"> the questions being asked of them, they </w:t>
      </w:r>
      <w:r w:rsidR="009C5212">
        <w:rPr>
          <w:rFonts w:ascii="Verdana" w:eastAsia="Times New Roman" w:hAnsi="Verdana" w:cs="Times New Roman"/>
          <w:sz w:val="22"/>
        </w:rPr>
        <w:t>can</w:t>
      </w:r>
      <w:r w:rsidRPr="009C5212">
        <w:rPr>
          <w:rFonts w:ascii="Verdana" w:eastAsia="Times New Roman" w:hAnsi="Verdana" w:cs="Times New Roman"/>
          <w:sz w:val="22"/>
        </w:rPr>
        <w:t xml:space="preserve"> provide a more accurate account of the information this tool seeks to collect. </w:t>
      </w:r>
    </w:p>
    <w:p w14:paraId="34A844EC" w14:textId="77777777" w:rsidR="00854FEA" w:rsidRPr="009C5212" w:rsidRDefault="00854FEA" w:rsidP="00854FEA">
      <w:pPr>
        <w:rPr>
          <w:rFonts w:ascii="Verdana" w:eastAsia="Times New Roman" w:hAnsi="Verdana" w:cs="Times New Roman"/>
          <w:sz w:val="22"/>
        </w:rPr>
      </w:pPr>
    </w:p>
    <w:p w14:paraId="3668F491" w14:textId="7776614C"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It is also important that questions being asked </w:t>
      </w:r>
      <w:r w:rsidR="009C5212" w:rsidRPr="009C5212">
        <w:rPr>
          <w:rFonts w:ascii="Verdana" w:eastAsia="Times New Roman" w:hAnsi="Verdana" w:cs="Times New Roman"/>
          <w:sz w:val="22"/>
        </w:rPr>
        <w:t>can</w:t>
      </w:r>
      <w:r w:rsidRPr="009C5212">
        <w:rPr>
          <w:rFonts w:ascii="Verdana" w:eastAsia="Times New Roman" w:hAnsi="Verdana" w:cs="Times New Roman"/>
          <w:sz w:val="22"/>
        </w:rPr>
        <w:t xml:space="preserve"> obtain insights about issues that people with substance use disorder care most about as it relates to their recovery experience</w:t>
      </w:r>
      <w:r w:rsidR="00A45090">
        <w:rPr>
          <w:rFonts w:ascii="Verdana" w:eastAsia="Times New Roman" w:hAnsi="Verdana" w:cs="Times New Roman"/>
          <w:sz w:val="22"/>
        </w:rPr>
        <w:t>s</w:t>
      </w:r>
      <w:r w:rsidRPr="009C5212">
        <w:rPr>
          <w:rFonts w:ascii="Verdana" w:eastAsia="Times New Roman" w:hAnsi="Verdana" w:cs="Times New Roman"/>
          <w:sz w:val="22"/>
        </w:rPr>
        <w:t xml:space="preserve">. To adopt questions </w:t>
      </w:r>
      <w:r w:rsidR="009C5212">
        <w:rPr>
          <w:rFonts w:ascii="Verdana" w:eastAsia="Times New Roman" w:hAnsi="Verdana" w:cs="Times New Roman"/>
          <w:sz w:val="22"/>
        </w:rPr>
        <w:t>that</w:t>
      </w:r>
      <w:r w:rsidRPr="009C5212">
        <w:rPr>
          <w:rFonts w:ascii="Verdana" w:eastAsia="Times New Roman" w:hAnsi="Verdana" w:cs="Times New Roman"/>
          <w:sz w:val="22"/>
        </w:rPr>
        <w:t xml:space="preserve"> are accessible and relevant, it is essential to utilize validated tools and partner with diverse advisory committees, which include people with lived and living experience</w:t>
      </w:r>
      <w:r w:rsidR="009C5212">
        <w:rPr>
          <w:rFonts w:ascii="Verdana" w:eastAsia="Times New Roman" w:hAnsi="Verdana" w:cs="Times New Roman"/>
          <w:sz w:val="22"/>
        </w:rPr>
        <w:t>s</w:t>
      </w:r>
      <w:r w:rsidRPr="009C5212">
        <w:rPr>
          <w:rFonts w:ascii="Verdana" w:eastAsia="Times New Roman" w:hAnsi="Verdana" w:cs="Times New Roman"/>
          <w:sz w:val="22"/>
        </w:rPr>
        <w:t>.</w:t>
      </w:r>
    </w:p>
    <w:p w14:paraId="39AD5E83" w14:textId="77777777" w:rsidR="00854FEA" w:rsidRPr="003E48E7" w:rsidRDefault="00854FEA" w:rsidP="00854FEA">
      <w:pPr>
        <w:rPr>
          <w:rFonts w:ascii="Verdana" w:eastAsia="Times New Roman" w:hAnsi="Verdana" w:cs="Times New Roman"/>
          <w:b/>
          <w:bCs/>
          <w:sz w:val="22"/>
        </w:rPr>
      </w:pPr>
    </w:p>
    <w:p w14:paraId="4B0FA58D" w14:textId="1B7D3B23" w:rsidR="00854FEA" w:rsidRPr="003E48E7" w:rsidRDefault="00854FEA" w:rsidP="003E48E7">
      <w:pPr>
        <w:rPr>
          <w:rFonts w:ascii="Verdana" w:eastAsia="Times New Roman" w:hAnsi="Verdana" w:cs="Times New Roman"/>
          <w:b/>
          <w:bCs/>
          <w:sz w:val="22"/>
        </w:rPr>
      </w:pPr>
      <w:r w:rsidRPr="003E48E7">
        <w:rPr>
          <w:rFonts w:ascii="Verdana" w:eastAsia="Times New Roman" w:hAnsi="Verdana" w:cs="Times New Roman"/>
          <w:b/>
          <w:bCs/>
          <w:sz w:val="22"/>
        </w:rPr>
        <w:t xml:space="preserve">This tool underscores the need for programming in SAMHSA-funded services to shift beyond </w:t>
      </w:r>
      <w:r w:rsidR="00A45090">
        <w:rPr>
          <w:rFonts w:ascii="Verdana" w:eastAsia="Times New Roman" w:hAnsi="Verdana" w:cs="Times New Roman"/>
          <w:b/>
          <w:bCs/>
          <w:sz w:val="22"/>
        </w:rPr>
        <w:t xml:space="preserve">solely </w:t>
      </w:r>
      <w:r w:rsidRPr="003E48E7">
        <w:rPr>
          <w:rFonts w:ascii="Verdana" w:eastAsia="Times New Roman" w:hAnsi="Verdana" w:cs="Times New Roman"/>
          <w:b/>
          <w:bCs/>
          <w:sz w:val="22"/>
        </w:rPr>
        <w:t>delivering treatment to one that prioritize</w:t>
      </w:r>
      <w:r w:rsidR="009C5212" w:rsidRPr="003E48E7">
        <w:rPr>
          <w:rFonts w:ascii="Verdana" w:eastAsia="Times New Roman" w:hAnsi="Verdana" w:cs="Times New Roman"/>
          <w:b/>
          <w:bCs/>
          <w:sz w:val="22"/>
        </w:rPr>
        <w:t>s</w:t>
      </w:r>
      <w:r w:rsidRPr="003E48E7">
        <w:rPr>
          <w:rFonts w:ascii="Verdana" w:eastAsia="Times New Roman" w:hAnsi="Verdana" w:cs="Times New Roman"/>
          <w:b/>
          <w:bCs/>
          <w:sz w:val="22"/>
        </w:rPr>
        <w:t xml:space="preserve"> and incorporate</w:t>
      </w:r>
      <w:r w:rsidR="009C5212" w:rsidRPr="003E48E7">
        <w:rPr>
          <w:rFonts w:ascii="Verdana" w:eastAsia="Times New Roman" w:hAnsi="Verdana" w:cs="Times New Roman"/>
          <w:b/>
          <w:bCs/>
          <w:sz w:val="22"/>
        </w:rPr>
        <w:t>s</w:t>
      </w:r>
      <w:r w:rsidRPr="003E48E7">
        <w:rPr>
          <w:rFonts w:ascii="Verdana" w:eastAsia="Times New Roman" w:hAnsi="Verdana" w:cs="Times New Roman"/>
          <w:b/>
          <w:bCs/>
          <w:sz w:val="22"/>
        </w:rPr>
        <w:t xml:space="preserve"> recovery-oriented services and supports</w:t>
      </w:r>
    </w:p>
    <w:p w14:paraId="324EE385" w14:textId="77777777" w:rsidR="00854FEA" w:rsidRPr="009C5212" w:rsidRDefault="00854FEA" w:rsidP="00854FEA">
      <w:pPr>
        <w:rPr>
          <w:rFonts w:ascii="Verdana" w:eastAsia="Times New Roman" w:hAnsi="Verdana" w:cs="Times New Roman"/>
          <w:sz w:val="22"/>
        </w:rPr>
      </w:pPr>
    </w:p>
    <w:p w14:paraId="177B423B" w14:textId="0D16D9C0"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Our systems are primarily organized and funded to deliver treatment, not to deliver</w:t>
      </w:r>
      <w:r w:rsidR="00A45090">
        <w:rPr>
          <w:rFonts w:ascii="Verdana" w:eastAsia="Times New Roman" w:hAnsi="Verdana" w:cs="Times New Roman"/>
          <w:sz w:val="22"/>
        </w:rPr>
        <w:t xml:space="preserve"> </w:t>
      </w:r>
      <w:r w:rsidRPr="009C5212">
        <w:rPr>
          <w:rFonts w:ascii="Verdana" w:eastAsia="Times New Roman" w:hAnsi="Verdana" w:cs="Times New Roman"/>
          <w:sz w:val="22"/>
        </w:rPr>
        <w:t>long-term support</w:t>
      </w:r>
      <w:r w:rsidR="00A45090">
        <w:rPr>
          <w:rFonts w:ascii="Verdana" w:eastAsia="Times New Roman" w:hAnsi="Verdana" w:cs="Times New Roman"/>
          <w:sz w:val="22"/>
        </w:rPr>
        <w:t>s</w:t>
      </w:r>
      <w:r w:rsidRPr="009C5212">
        <w:rPr>
          <w:rFonts w:ascii="Verdana" w:eastAsia="Times New Roman" w:hAnsi="Verdana" w:cs="Times New Roman"/>
          <w:sz w:val="22"/>
        </w:rPr>
        <w:t xml:space="preserve"> needed to sustain recovery. Research has recognized that “screening for circumstances without the capacity to ensure referral and linkage to appropriate treatment is ineffective and, arguably, unethical,” and that when social factors are included in screening, they must be accompanied by a strategy that is </w:t>
      </w:r>
      <w:r w:rsidRPr="009C5212">
        <w:rPr>
          <w:rFonts w:ascii="Verdana" w:eastAsia="Times New Roman" w:hAnsi="Verdana" w:cs="Times New Roman"/>
          <w:sz w:val="22"/>
        </w:rPr>
        <w:lastRenderedPageBreak/>
        <w:t>patient</w:t>
      </w:r>
      <w:r w:rsidR="009C5212">
        <w:rPr>
          <w:rFonts w:ascii="Verdana" w:eastAsia="Times New Roman" w:hAnsi="Verdana" w:cs="Times New Roman"/>
          <w:sz w:val="22"/>
        </w:rPr>
        <w:t>-</w:t>
      </w:r>
      <w:r w:rsidRPr="009C5212">
        <w:rPr>
          <w:rFonts w:ascii="Verdana" w:eastAsia="Times New Roman" w:hAnsi="Verdana" w:cs="Times New Roman"/>
          <w:sz w:val="22"/>
        </w:rPr>
        <w:t>centered and strengths oriented and include linkages to services beyond the medical home.</w:t>
      </w:r>
      <w:r w:rsidR="00D91526">
        <w:rPr>
          <w:rStyle w:val="FootnoteReference"/>
          <w:rFonts w:ascii="Verdana" w:eastAsia="Times New Roman" w:hAnsi="Verdana" w:cs="Times New Roman"/>
          <w:sz w:val="22"/>
        </w:rPr>
        <w:footnoteReference w:id="9"/>
      </w:r>
    </w:p>
    <w:p w14:paraId="6EA88DE6" w14:textId="77777777" w:rsidR="00854FEA" w:rsidRPr="009C5212" w:rsidRDefault="00854FEA" w:rsidP="00854FEA">
      <w:pPr>
        <w:rPr>
          <w:rFonts w:ascii="Verdana" w:eastAsia="Times New Roman" w:hAnsi="Verdana" w:cs="Times New Roman"/>
          <w:sz w:val="22"/>
        </w:rPr>
      </w:pPr>
    </w:p>
    <w:p w14:paraId="5358A0CC" w14:textId="291F461C" w:rsidR="00854FEA" w:rsidRPr="009C5212" w:rsidRDefault="00854FEA" w:rsidP="00854FEA">
      <w:pPr>
        <w:rPr>
          <w:rFonts w:ascii="Verdana" w:eastAsia="Times New Roman" w:hAnsi="Verdana" w:cs="Times New Roman"/>
          <w:sz w:val="22"/>
        </w:rPr>
      </w:pPr>
      <w:r w:rsidRPr="009C5212">
        <w:rPr>
          <w:rFonts w:ascii="Verdana" w:eastAsia="Times New Roman" w:hAnsi="Verdana" w:cs="Times New Roman"/>
          <w:sz w:val="22"/>
        </w:rPr>
        <w:t xml:space="preserve">If we are measuring recovery, our systems must shift to support recovery. Recovery is about healing the whole person, and treatment </w:t>
      </w:r>
      <w:r w:rsidR="00A45090">
        <w:rPr>
          <w:rFonts w:ascii="Verdana" w:eastAsia="Times New Roman" w:hAnsi="Verdana" w:cs="Times New Roman"/>
          <w:sz w:val="22"/>
        </w:rPr>
        <w:t xml:space="preserve">– if involved – is a single </w:t>
      </w:r>
      <w:r w:rsidRPr="009C5212">
        <w:rPr>
          <w:rFonts w:ascii="Verdana" w:eastAsia="Times New Roman" w:hAnsi="Verdana" w:cs="Times New Roman"/>
          <w:sz w:val="22"/>
        </w:rPr>
        <w:t xml:space="preserve">part of that. </w:t>
      </w:r>
      <w:r w:rsidR="00A45090">
        <w:rPr>
          <w:rFonts w:ascii="Verdana" w:eastAsia="Times New Roman" w:hAnsi="Verdana" w:cs="Times New Roman"/>
          <w:sz w:val="22"/>
        </w:rPr>
        <w:t>Receiving t</w:t>
      </w:r>
      <w:r w:rsidRPr="009C5212">
        <w:rPr>
          <w:rFonts w:ascii="Verdana" w:eastAsia="Times New Roman" w:hAnsi="Verdana" w:cs="Times New Roman"/>
          <w:sz w:val="22"/>
        </w:rPr>
        <w:t xml:space="preserve">reatment is not </w:t>
      </w:r>
      <w:r w:rsidR="00A45090">
        <w:rPr>
          <w:rFonts w:ascii="Verdana" w:eastAsia="Times New Roman" w:hAnsi="Verdana" w:cs="Times New Roman"/>
          <w:sz w:val="22"/>
        </w:rPr>
        <w:t>typically a person’s</w:t>
      </w:r>
      <w:r w:rsidRPr="009C5212">
        <w:rPr>
          <w:rFonts w:ascii="Verdana" w:eastAsia="Times New Roman" w:hAnsi="Verdana" w:cs="Times New Roman"/>
          <w:sz w:val="22"/>
        </w:rPr>
        <w:t xml:space="preserve"> goal</w:t>
      </w:r>
      <w:r w:rsidR="00A45090">
        <w:rPr>
          <w:rFonts w:ascii="Verdana" w:eastAsia="Times New Roman" w:hAnsi="Verdana" w:cs="Times New Roman"/>
          <w:sz w:val="22"/>
        </w:rPr>
        <w:t xml:space="preserve">; rather, </w:t>
      </w:r>
      <w:r w:rsidRPr="009C5212">
        <w:rPr>
          <w:rFonts w:ascii="Verdana" w:eastAsia="Times New Roman" w:hAnsi="Verdana" w:cs="Times New Roman"/>
          <w:sz w:val="22"/>
        </w:rPr>
        <w:t>it is a mechanism for achieving broader outcomes like family reunification, social and economic mobility, emotional and financial stability, and a</w:t>
      </w:r>
      <w:r w:rsidR="00A45090">
        <w:rPr>
          <w:rFonts w:ascii="Verdana" w:eastAsia="Times New Roman" w:hAnsi="Verdana" w:cs="Times New Roman"/>
          <w:sz w:val="22"/>
        </w:rPr>
        <w:t>n</w:t>
      </w:r>
      <w:r w:rsidRPr="009C5212">
        <w:rPr>
          <w:rFonts w:ascii="Verdana" w:eastAsia="Times New Roman" w:hAnsi="Verdana" w:cs="Times New Roman"/>
          <w:sz w:val="22"/>
        </w:rPr>
        <w:t xml:space="preserve"> array of big and small dreams that bring someone a sense of purpose and belonging. </w:t>
      </w:r>
      <w:r w:rsidR="00A45090">
        <w:rPr>
          <w:rFonts w:ascii="Verdana" w:eastAsia="Times New Roman" w:hAnsi="Verdana" w:cs="Times New Roman"/>
          <w:sz w:val="22"/>
        </w:rPr>
        <w:t>Furthermore, m</w:t>
      </w:r>
      <w:r w:rsidRPr="009C5212">
        <w:rPr>
          <w:rFonts w:ascii="Verdana" w:eastAsia="Times New Roman" w:hAnsi="Verdana" w:cs="Times New Roman"/>
          <w:sz w:val="22"/>
        </w:rPr>
        <w:t>easuring these elements</w:t>
      </w:r>
      <w:r w:rsidR="00A45090">
        <w:rPr>
          <w:rFonts w:ascii="Verdana" w:eastAsia="Times New Roman" w:hAnsi="Verdana" w:cs="Times New Roman"/>
          <w:sz w:val="22"/>
        </w:rPr>
        <w:t xml:space="preserve"> as outcomes</w:t>
      </w:r>
      <w:r w:rsidRPr="009C5212">
        <w:rPr>
          <w:rFonts w:ascii="Verdana" w:eastAsia="Times New Roman" w:hAnsi="Verdana" w:cs="Times New Roman"/>
          <w:sz w:val="22"/>
        </w:rPr>
        <w:t xml:space="preserve"> is</w:t>
      </w:r>
      <w:r w:rsidR="00A45090">
        <w:rPr>
          <w:rFonts w:ascii="Verdana" w:eastAsia="Times New Roman" w:hAnsi="Verdana" w:cs="Times New Roman"/>
          <w:sz w:val="22"/>
        </w:rPr>
        <w:t xml:space="preserve"> not</w:t>
      </w:r>
      <w:r w:rsidRPr="009C5212">
        <w:rPr>
          <w:rFonts w:ascii="Verdana" w:eastAsia="Times New Roman" w:hAnsi="Verdana" w:cs="Times New Roman"/>
          <w:sz w:val="22"/>
        </w:rPr>
        <w:t xml:space="preserve"> enough - </w:t>
      </w:r>
      <w:r w:rsidR="00A45090">
        <w:rPr>
          <w:rFonts w:ascii="Verdana" w:eastAsia="Times New Roman" w:hAnsi="Verdana" w:cs="Times New Roman"/>
          <w:sz w:val="22"/>
        </w:rPr>
        <w:t>our</w:t>
      </w:r>
      <w:r w:rsidRPr="009C5212">
        <w:rPr>
          <w:rFonts w:ascii="Verdana" w:eastAsia="Times New Roman" w:hAnsi="Verdana" w:cs="Times New Roman"/>
          <w:sz w:val="22"/>
        </w:rPr>
        <w:t xml:space="preserve"> system</w:t>
      </w:r>
      <w:r w:rsidR="00A45090">
        <w:rPr>
          <w:rFonts w:ascii="Verdana" w:eastAsia="Times New Roman" w:hAnsi="Verdana" w:cs="Times New Roman"/>
          <w:sz w:val="22"/>
        </w:rPr>
        <w:t xml:space="preserve"> must</w:t>
      </w:r>
      <w:r w:rsidRPr="009C5212">
        <w:rPr>
          <w:rFonts w:ascii="Verdana" w:eastAsia="Times New Roman" w:hAnsi="Verdana" w:cs="Times New Roman"/>
          <w:sz w:val="22"/>
        </w:rPr>
        <w:t xml:space="preserve"> be re-imagined for the goal to be </w:t>
      </w:r>
      <w:r w:rsidRPr="009C5212">
        <w:rPr>
          <w:rFonts w:ascii="Verdana" w:eastAsia="Times New Roman" w:hAnsi="Verdana" w:cs="Times New Roman"/>
          <w:i/>
          <w:sz w:val="22"/>
        </w:rPr>
        <w:t>recovery</w:t>
      </w:r>
      <w:r w:rsidR="00A45090">
        <w:rPr>
          <w:rFonts w:ascii="Verdana" w:eastAsia="Times New Roman" w:hAnsi="Verdana" w:cs="Times New Roman"/>
          <w:i/>
          <w:sz w:val="22"/>
        </w:rPr>
        <w:t xml:space="preserve"> from substance use disorder</w:t>
      </w:r>
      <w:r w:rsidRPr="009C5212">
        <w:rPr>
          <w:rFonts w:ascii="Verdana" w:eastAsia="Times New Roman" w:hAnsi="Verdana" w:cs="Times New Roman"/>
          <w:sz w:val="22"/>
        </w:rPr>
        <w:t xml:space="preserve">, </w:t>
      </w:r>
      <w:r w:rsidR="00A45090">
        <w:rPr>
          <w:rFonts w:ascii="Verdana" w:eastAsia="Times New Roman" w:hAnsi="Verdana" w:cs="Times New Roman"/>
          <w:sz w:val="22"/>
        </w:rPr>
        <w:t xml:space="preserve">rather than </w:t>
      </w:r>
      <w:r w:rsidRPr="009C5212">
        <w:rPr>
          <w:rFonts w:ascii="Verdana" w:eastAsia="Times New Roman" w:hAnsi="Verdana" w:cs="Times New Roman"/>
          <w:sz w:val="22"/>
        </w:rPr>
        <w:t>treatment completion or adherence.  The goal should be a system of care that recognizes the humanity of people, restores the dignity they deserve, and creates an opportunity for people to live full and meaningful, self-directed lives in their communities.</w:t>
      </w:r>
    </w:p>
    <w:p w14:paraId="0A1D8FB3" w14:textId="77777777" w:rsidR="00854FEA" w:rsidRPr="009C5212" w:rsidRDefault="00854FEA" w:rsidP="00854FEA">
      <w:pPr>
        <w:spacing w:after="120" w:line="240" w:lineRule="auto"/>
        <w:rPr>
          <w:rFonts w:ascii="Verdana" w:eastAsia="Times New Roman" w:hAnsi="Verdana" w:cs="Times New Roman"/>
          <w:sz w:val="22"/>
        </w:rPr>
      </w:pPr>
    </w:p>
    <w:p w14:paraId="2B1E747C" w14:textId="1827710B" w:rsidR="00854FEA" w:rsidRPr="009C5212" w:rsidRDefault="00854FEA" w:rsidP="00854FEA">
      <w:pPr>
        <w:spacing w:after="120" w:line="240" w:lineRule="auto"/>
        <w:rPr>
          <w:rFonts w:ascii="Verdana" w:eastAsia="Times New Roman" w:hAnsi="Verdana" w:cs="Times New Roman"/>
          <w:sz w:val="22"/>
        </w:rPr>
      </w:pPr>
      <w:r w:rsidRPr="009C5212">
        <w:rPr>
          <w:rFonts w:ascii="Verdana" w:eastAsia="Times New Roman" w:hAnsi="Verdana" w:cs="Times New Roman"/>
          <w:sz w:val="22"/>
        </w:rPr>
        <w:t xml:space="preserve">Thank you for the opportunity to comment. Please contact </w:t>
      </w:r>
      <w:r w:rsidR="004B04D5" w:rsidRPr="004B04D5">
        <w:rPr>
          <w:rFonts w:ascii="Verdana" w:eastAsia="Times New Roman" w:hAnsi="Verdana" w:cs="Times New Roman"/>
          <w:sz w:val="22"/>
          <w:highlight w:val="yellow"/>
        </w:rPr>
        <w:t>[</w:t>
      </w:r>
      <w:r w:rsidR="004B04D5">
        <w:rPr>
          <w:rFonts w:ascii="Verdana" w:eastAsia="Times New Roman" w:hAnsi="Verdana" w:cs="Times New Roman"/>
          <w:sz w:val="22"/>
          <w:highlight w:val="yellow"/>
        </w:rPr>
        <w:t>POINT PERSON AND EMAIL ADDRESS</w:t>
      </w:r>
      <w:r w:rsidR="004B04D5" w:rsidRPr="004B04D5">
        <w:rPr>
          <w:rFonts w:ascii="Verdana" w:eastAsia="Times New Roman" w:hAnsi="Verdana" w:cs="Times New Roman"/>
          <w:sz w:val="22"/>
          <w:highlight w:val="yellow"/>
        </w:rPr>
        <w:t>]</w:t>
      </w:r>
      <w:r w:rsidR="004B04D5">
        <w:rPr>
          <w:rFonts w:ascii="Verdana" w:eastAsia="Times New Roman" w:hAnsi="Verdana" w:cs="Times New Roman"/>
          <w:sz w:val="22"/>
        </w:rPr>
        <w:t xml:space="preserve"> </w:t>
      </w:r>
      <w:r w:rsidRPr="009C5212">
        <w:rPr>
          <w:rFonts w:ascii="Verdana" w:eastAsia="Times New Roman" w:hAnsi="Verdana" w:cs="Times New Roman"/>
          <w:sz w:val="22"/>
        </w:rPr>
        <w:t>with any questions about our comments.</w:t>
      </w:r>
    </w:p>
    <w:p w14:paraId="4A678433" w14:textId="77777777" w:rsidR="00854FEA" w:rsidRPr="009C5212" w:rsidRDefault="00854FEA" w:rsidP="00854FEA">
      <w:pPr>
        <w:spacing w:after="120" w:line="240" w:lineRule="auto"/>
        <w:rPr>
          <w:rFonts w:ascii="Verdana" w:eastAsia="Times New Roman" w:hAnsi="Verdana" w:cs="Times New Roman"/>
          <w:sz w:val="22"/>
        </w:rPr>
      </w:pPr>
    </w:p>
    <w:p w14:paraId="0047797D" w14:textId="77777777" w:rsidR="00854FEA" w:rsidRDefault="00854FEA" w:rsidP="00854FEA">
      <w:pPr>
        <w:spacing w:after="120" w:line="240" w:lineRule="auto"/>
        <w:rPr>
          <w:rFonts w:ascii="Verdana" w:eastAsia="Times New Roman" w:hAnsi="Verdana" w:cs="Times New Roman"/>
          <w:sz w:val="22"/>
        </w:rPr>
      </w:pPr>
      <w:r w:rsidRPr="009C5212">
        <w:rPr>
          <w:rFonts w:ascii="Verdana" w:eastAsia="Times New Roman" w:hAnsi="Verdana" w:cs="Times New Roman"/>
          <w:sz w:val="22"/>
        </w:rPr>
        <w:t>Sincerely,</w:t>
      </w:r>
    </w:p>
    <w:p w14:paraId="79486F94" w14:textId="0C63398F" w:rsidR="004B04D5" w:rsidRPr="009C5212" w:rsidRDefault="004B04D5" w:rsidP="00854FEA">
      <w:pPr>
        <w:spacing w:after="120" w:line="240" w:lineRule="auto"/>
        <w:rPr>
          <w:rFonts w:ascii="Verdana" w:eastAsia="Times New Roman" w:hAnsi="Verdana" w:cs="Times New Roman"/>
          <w:sz w:val="22"/>
        </w:rPr>
      </w:pPr>
      <w:r w:rsidRPr="004B04D5">
        <w:rPr>
          <w:rFonts w:ascii="Verdana" w:eastAsia="Times New Roman" w:hAnsi="Verdana" w:cs="Times New Roman"/>
          <w:sz w:val="22"/>
          <w:highlight w:val="yellow"/>
        </w:rPr>
        <w:t>[NAME, TITLE, ORG]</w:t>
      </w:r>
    </w:p>
    <w:p w14:paraId="35D0B774" w14:textId="77777777" w:rsidR="00854FEA" w:rsidRPr="009C5212" w:rsidRDefault="00854FEA" w:rsidP="00854FEA">
      <w:pPr>
        <w:rPr>
          <w:rFonts w:ascii="Verdana" w:eastAsia="Times New Roman" w:hAnsi="Verdana" w:cs="Times New Roman"/>
          <w:sz w:val="22"/>
        </w:rPr>
      </w:pPr>
    </w:p>
    <w:p w14:paraId="4D94DE6D" w14:textId="77777777" w:rsidR="00854FEA" w:rsidRPr="009C5212" w:rsidRDefault="00854FEA">
      <w:pPr>
        <w:rPr>
          <w:rFonts w:ascii="Verdana" w:hAnsi="Verdana"/>
          <w:sz w:val="22"/>
        </w:rPr>
      </w:pPr>
    </w:p>
    <w:sectPr w:rsidR="00854FEA" w:rsidRPr="009C5212" w:rsidSect="00854FEA">
      <w:head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39C74" w14:textId="77777777" w:rsidR="004C3687" w:rsidRDefault="004C3687" w:rsidP="003E48E7">
      <w:pPr>
        <w:spacing w:line="240" w:lineRule="auto"/>
      </w:pPr>
      <w:r>
        <w:separator/>
      </w:r>
    </w:p>
  </w:endnote>
  <w:endnote w:type="continuationSeparator" w:id="0">
    <w:p w14:paraId="66BAD744" w14:textId="77777777" w:rsidR="004C3687" w:rsidRDefault="004C3687" w:rsidP="003E4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Gotham Book">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2C6F4" w14:textId="77777777" w:rsidR="004C3687" w:rsidRDefault="004C3687" w:rsidP="003E48E7">
      <w:pPr>
        <w:spacing w:line="240" w:lineRule="auto"/>
      </w:pPr>
      <w:r>
        <w:separator/>
      </w:r>
    </w:p>
  </w:footnote>
  <w:footnote w:type="continuationSeparator" w:id="0">
    <w:p w14:paraId="3E4080C7" w14:textId="77777777" w:rsidR="004C3687" w:rsidRDefault="004C3687" w:rsidP="003E48E7">
      <w:pPr>
        <w:spacing w:line="240" w:lineRule="auto"/>
      </w:pPr>
      <w:r>
        <w:continuationSeparator/>
      </w:r>
    </w:p>
  </w:footnote>
  <w:footnote w:id="1">
    <w:p w14:paraId="6224FB14" w14:textId="4C67330D" w:rsidR="003E48E7" w:rsidRDefault="003E48E7">
      <w:pPr>
        <w:pStyle w:val="FootnoteText"/>
        <w:rPr>
          <w:rFonts w:ascii="Verdana" w:eastAsia="Times New Roman" w:hAnsi="Verdana" w:cs="Times New Roman"/>
          <w:sz w:val="18"/>
          <w:szCs w:val="18"/>
        </w:rPr>
      </w:pPr>
      <w:r>
        <w:rPr>
          <w:rStyle w:val="FootnoteReference"/>
        </w:rPr>
        <w:footnoteRef/>
      </w:r>
      <w:r>
        <w:t xml:space="preserve"> </w:t>
      </w:r>
      <w:r w:rsidR="00D91526" w:rsidRPr="00D91526">
        <w:rPr>
          <w:rFonts w:ascii="Verdana" w:eastAsia="Times New Roman" w:hAnsi="Verdana" w:cs="Times New Roman"/>
          <w:sz w:val="18"/>
          <w:szCs w:val="18"/>
        </w:rPr>
        <w:t xml:space="preserve">Office of Recovery. Substance Abuse and Mental Health Services Administration. October 31, 2023. Accessed October 10, 2024. </w:t>
      </w:r>
      <w:hyperlink r:id="rId1" w:history="1">
        <w:r w:rsidR="00D91526" w:rsidRPr="002A53E8">
          <w:rPr>
            <w:rStyle w:val="Hyperlink"/>
            <w:rFonts w:ascii="Verdana" w:eastAsia="Times New Roman" w:hAnsi="Verdana" w:cs="Times New Roman"/>
            <w:sz w:val="18"/>
            <w:szCs w:val="18"/>
          </w:rPr>
          <w:t>https://www.samhsa.gov/about-us/who-we-are/offices-centers/or</w:t>
        </w:r>
      </w:hyperlink>
    </w:p>
    <w:p w14:paraId="15EFBE28" w14:textId="77777777" w:rsidR="00D91526" w:rsidRPr="003E48E7" w:rsidRDefault="00D91526">
      <w:pPr>
        <w:pStyle w:val="FootnoteText"/>
        <w:rPr>
          <w:lang w:val="en-US"/>
        </w:rPr>
      </w:pPr>
    </w:p>
  </w:footnote>
  <w:footnote w:id="2">
    <w:p w14:paraId="2AF7AF09" w14:textId="783B75AD" w:rsidR="00D91526" w:rsidRPr="00D91526" w:rsidRDefault="00D91526">
      <w:pPr>
        <w:pStyle w:val="FootnoteText"/>
        <w:rPr>
          <w:lang w:val="en-US"/>
        </w:rPr>
      </w:pPr>
      <w:r>
        <w:rPr>
          <w:rStyle w:val="FootnoteReference"/>
        </w:rPr>
        <w:footnoteRef/>
      </w:r>
      <w:r>
        <w:t xml:space="preserve"> </w:t>
      </w:r>
      <w:r w:rsidRPr="00D91526">
        <w:rPr>
          <w:rFonts w:ascii="Verdana" w:hAnsi="Verdana"/>
          <w:sz w:val="18"/>
          <w:szCs w:val="18"/>
        </w:rPr>
        <w:t xml:space="preserve">Spencer MR, Garnett MF, </w:t>
      </w:r>
      <w:proofErr w:type="spellStart"/>
      <w:r w:rsidRPr="00D91526">
        <w:rPr>
          <w:rFonts w:ascii="Verdana" w:hAnsi="Verdana"/>
          <w:sz w:val="18"/>
          <w:szCs w:val="18"/>
        </w:rPr>
        <w:t>Miniño</w:t>
      </w:r>
      <w:proofErr w:type="spellEnd"/>
      <w:r w:rsidRPr="00D91526">
        <w:rPr>
          <w:rFonts w:ascii="Verdana" w:hAnsi="Verdana"/>
          <w:sz w:val="18"/>
          <w:szCs w:val="18"/>
        </w:rPr>
        <w:t xml:space="preserve"> AM. Drug overdose deaths in the United States, 2002–2022. NCHS Data Brief, no 491. Hyattsville, MD: National Center for Health Statistics. 2024. DOI: https://dx.doi.org/10.15620/cdc:135849</w:t>
      </w:r>
    </w:p>
  </w:footnote>
  <w:footnote w:id="3">
    <w:p w14:paraId="3A42CBF8" w14:textId="47F342AA" w:rsidR="00D91526" w:rsidRDefault="00D91526">
      <w:pPr>
        <w:pStyle w:val="FootnoteText"/>
        <w:rPr>
          <w:rFonts w:ascii="Verdana" w:hAnsi="Verdana"/>
          <w:sz w:val="18"/>
          <w:szCs w:val="18"/>
        </w:rPr>
      </w:pPr>
      <w:r>
        <w:rPr>
          <w:rStyle w:val="FootnoteReference"/>
        </w:rPr>
        <w:footnoteRef/>
      </w:r>
      <w:r>
        <w:t xml:space="preserve"> </w:t>
      </w:r>
      <w:proofErr w:type="spellStart"/>
      <w:r w:rsidRPr="00D91526">
        <w:rPr>
          <w:rFonts w:ascii="Verdana" w:hAnsi="Verdana"/>
          <w:sz w:val="18"/>
          <w:szCs w:val="18"/>
        </w:rPr>
        <w:t>Vilsaint</w:t>
      </w:r>
      <w:proofErr w:type="spellEnd"/>
      <w:r w:rsidRPr="00D91526">
        <w:rPr>
          <w:rFonts w:ascii="Verdana" w:hAnsi="Verdana"/>
          <w:sz w:val="18"/>
          <w:szCs w:val="18"/>
        </w:rPr>
        <w:t xml:space="preserve"> CL, Kelly JF, Bergman BG, </w:t>
      </w:r>
      <w:proofErr w:type="spellStart"/>
      <w:r w:rsidRPr="00D91526">
        <w:rPr>
          <w:rFonts w:ascii="Verdana" w:hAnsi="Verdana"/>
          <w:sz w:val="18"/>
          <w:szCs w:val="18"/>
        </w:rPr>
        <w:t>Groshkova</w:t>
      </w:r>
      <w:proofErr w:type="spellEnd"/>
      <w:r w:rsidRPr="00D91526">
        <w:rPr>
          <w:rFonts w:ascii="Verdana" w:hAnsi="Verdana"/>
          <w:sz w:val="18"/>
          <w:szCs w:val="18"/>
        </w:rPr>
        <w:t xml:space="preserve"> T, Best D, White W. Development and validation of a Brief Assessment of Recovery Capital (BARC-10) for alcohol and drug use disorder. Drug and Alcohol Dependence, 2017;177: 71–76. </w:t>
      </w:r>
      <w:hyperlink r:id="rId2" w:history="1">
        <w:r w:rsidRPr="002A53E8">
          <w:rPr>
            <w:rStyle w:val="Hyperlink"/>
            <w:rFonts w:ascii="Verdana" w:hAnsi="Verdana"/>
            <w:sz w:val="18"/>
            <w:szCs w:val="18"/>
          </w:rPr>
          <w:t>https://doi.org/10.1016/j.drugalcdep.2017.03.022</w:t>
        </w:r>
      </w:hyperlink>
    </w:p>
    <w:p w14:paraId="4B49A56A" w14:textId="77777777" w:rsidR="00D91526" w:rsidRPr="00D91526" w:rsidRDefault="00D91526">
      <w:pPr>
        <w:pStyle w:val="FootnoteText"/>
        <w:rPr>
          <w:lang w:val="en-US"/>
        </w:rPr>
      </w:pPr>
    </w:p>
  </w:footnote>
  <w:footnote w:id="4">
    <w:p w14:paraId="229D65DF" w14:textId="78C71C23" w:rsidR="00D91526" w:rsidRPr="00D91526" w:rsidRDefault="00D91526">
      <w:pPr>
        <w:pStyle w:val="FootnoteText"/>
        <w:rPr>
          <w:rFonts w:ascii="Verdana" w:hAnsi="Verdana"/>
          <w:lang w:val="en-US"/>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National Peer Council. Peers Speak Out: Priority Outcomes for Substance Use Treatment and Services. Published online April 2021. https://communitycatalyst.org/wp-content/uploads/2023/02/Peers-Speak-Out.pdf</w:t>
      </w:r>
    </w:p>
  </w:footnote>
  <w:footnote w:id="5">
    <w:p w14:paraId="5A3E7B40" w14:textId="2C57CCA0" w:rsidR="00D91526" w:rsidRPr="00D91526" w:rsidRDefault="00D91526" w:rsidP="00D91526">
      <w:pPr>
        <w:pStyle w:val="FootnoteText"/>
        <w:rPr>
          <w:rFonts w:ascii="Verdana" w:hAnsi="Verdana"/>
          <w:sz w:val="18"/>
          <w:szCs w:val="18"/>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 xml:space="preserve">Hennessy EA, </w:t>
      </w:r>
      <w:proofErr w:type="spellStart"/>
      <w:r w:rsidRPr="00D91526">
        <w:rPr>
          <w:rFonts w:ascii="Verdana" w:hAnsi="Verdana"/>
          <w:sz w:val="18"/>
          <w:szCs w:val="18"/>
        </w:rPr>
        <w:t>Cristello</w:t>
      </w:r>
      <w:proofErr w:type="spellEnd"/>
      <w:r w:rsidRPr="00D91526">
        <w:rPr>
          <w:rFonts w:ascii="Verdana" w:hAnsi="Verdana"/>
          <w:sz w:val="18"/>
          <w:szCs w:val="18"/>
        </w:rPr>
        <w:t xml:space="preserve"> JV, Kelly JF. RCAM: A proposed model of recovery capital for adolescents. Addiction Research &amp; Theory. 2019;27(5):429-436. doi:10.1080/16066359.2018.1540694</w:t>
      </w:r>
    </w:p>
    <w:p w14:paraId="2F4C8424" w14:textId="14B9DDDF" w:rsidR="00D91526" w:rsidRPr="00D91526" w:rsidRDefault="00D91526" w:rsidP="00D91526">
      <w:pPr>
        <w:pStyle w:val="FootnoteText"/>
        <w:rPr>
          <w:rFonts w:ascii="Verdana" w:hAnsi="Verdana"/>
          <w:sz w:val="18"/>
          <w:szCs w:val="18"/>
          <w:lang w:val="en-US"/>
        </w:rPr>
      </w:pPr>
    </w:p>
  </w:footnote>
  <w:footnote w:id="6">
    <w:p w14:paraId="0EA1B9EF" w14:textId="466D5FF9" w:rsidR="00D91526" w:rsidRPr="00D91526" w:rsidRDefault="00D91526" w:rsidP="00D91526">
      <w:pPr>
        <w:pStyle w:val="FootnoteText"/>
        <w:rPr>
          <w:rFonts w:ascii="Verdana" w:hAnsi="Verdana"/>
          <w:sz w:val="18"/>
          <w:szCs w:val="18"/>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 xml:space="preserve">Bowen E, Irish A, Wilding G, et al. Development and psychometric properties of the Multidimensional Inventory of Recovery Capital (MIRC). Drug and Alcohol Dependence. </w:t>
      </w:r>
      <w:proofErr w:type="gramStart"/>
      <w:r w:rsidRPr="00D91526">
        <w:rPr>
          <w:rFonts w:ascii="Verdana" w:hAnsi="Verdana"/>
          <w:sz w:val="18"/>
          <w:szCs w:val="18"/>
        </w:rPr>
        <w:t>2023;247:109875</w:t>
      </w:r>
      <w:proofErr w:type="gramEnd"/>
      <w:r w:rsidRPr="00D91526">
        <w:rPr>
          <w:rFonts w:ascii="Verdana" w:hAnsi="Verdana"/>
          <w:sz w:val="18"/>
          <w:szCs w:val="18"/>
        </w:rPr>
        <w:t xml:space="preserve">. </w:t>
      </w:r>
      <w:proofErr w:type="gramStart"/>
      <w:r w:rsidRPr="00D91526">
        <w:rPr>
          <w:rFonts w:ascii="Verdana" w:hAnsi="Verdana"/>
          <w:sz w:val="18"/>
          <w:szCs w:val="18"/>
        </w:rPr>
        <w:t>doi:10.1016/j.drugalcdep</w:t>
      </w:r>
      <w:proofErr w:type="gramEnd"/>
      <w:r w:rsidRPr="00D91526">
        <w:rPr>
          <w:rFonts w:ascii="Verdana" w:hAnsi="Verdana"/>
          <w:sz w:val="18"/>
          <w:szCs w:val="18"/>
        </w:rPr>
        <w:t>.2023.109875.</w:t>
      </w:r>
    </w:p>
    <w:p w14:paraId="37983203" w14:textId="215C925D" w:rsidR="00D91526" w:rsidRPr="00D91526" w:rsidRDefault="00D91526" w:rsidP="00D91526">
      <w:pPr>
        <w:pStyle w:val="FootnoteText"/>
        <w:rPr>
          <w:rFonts w:ascii="Verdana" w:hAnsi="Verdana"/>
          <w:sz w:val="18"/>
          <w:szCs w:val="18"/>
          <w:lang w:val="en-US"/>
        </w:rPr>
      </w:pPr>
    </w:p>
  </w:footnote>
  <w:footnote w:id="7">
    <w:p w14:paraId="63F24105" w14:textId="129B785D" w:rsidR="00D91526" w:rsidRDefault="00D91526">
      <w:pPr>
        <w:pStyle w:val="FootnoteText"/>
        <w:rPr>
          <w:rFonts w:ascii="Verdana" w:hAnsi="Verdana"/>
          <w:sz w:val="18"/>
          <w:szCs w:val="18"/>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Best D, Hennessy EA. The science of recovery capital: Where do we go from here? Addiction. 2022;117(4):1139-1145. doi:10.1111/add.15732</w:t>
      </w:r>
    </w:p>
    <w:p w14:paraId="70CB6468" w14:textId="77777777" w:rsidR="00D91526" w:rsidRPr="00D91526" w:rsidRDefault="00D91526">
      <w:pPr>
        <w:pStyle w:val="FootnoteText"/>
        <w:rPr>
          <w:lang w:val="en-US"/>
        </w:rPr>
      </w:pPr>
    </w:p>
  </w:footnote>
  <w:footnote w:id="8">
    <w:p w14:paraId="418C70ED" w14:textId="666E3702" w:rsidR="00D91526" w:rsidRDefault="00D91526">
      <w:pPr>
        <w:pStyle w:val="FootnoteText"/>
        <w:rPr>
          <w:rFonts w:ascii="Verdana" w:hAnsi="Verdana"/>
          <w:sz w:val="18"/>
          <w:szCs w:val="18"/>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 xml:space="preserve">CoARS: The Consortium on Addiction Recovery Science. Recovery Research Institute. February 8, 2023. Accessed October 10, 2024. </w:t>
      </w:r>
      <w:hyperlink r:id="rId3" w:history="1">
        <w:r w:rsidRPr="002A53E8">
          <w:rPr>
            <w:rStyle w:val="Hyperlink"/>
            <w:rFonts w:ascii="Verdana" w:hAnsi="Verdana"/>
            <w:sz w:val="18"/>
            <w:szCs w:val="18"/>
          </w:rPr>
          <w:t>https://www.recoveryanswers.org/coars/</w:t>
        </w:r>
      </w:hyperlink>
    </w:p>
    <w:p w14:paraId="071E5B63" w14:textId="77777777" w:rsidR="00D91526" w:rsidRPr="00D91526" w:rsidRDefault="00D91526">
      <w:pPr>
        <w:pStyle w:val="FootnoteText"/>
        <w:rPr>
          <w:rFonts w:ascii="Verdana" w:hAnsi="Verdana"/>
          <w:lang w:val="en-US"/>
        </w:rPr>
      </w:pPr>
    </w:p>
  </w:footnote>
  <w:footnote w:id="9">
    <w:p w14:paraId="6A187C5F" w14:textId="0892D315" w:rsidR="00D91526" w:rsidRPr="00D91526" w:rsidRDefault="00D91526">
      <w:pPr>
        <w:pStyle w:val="FootnoteText"/>
        <w:rPr>
          <w:rFonts w:ascii="Verdana" w:hAnsi="Verdana"/>
          <w:sz w:val="18"/>
          <w:szCs w:val="18"/>
          <w:lang w:val="en-US"/>
        </w:rPr>
      </w:pPr>
      <w:r w:rsidRPr="00D91526">
        <w:rPr>
          <w:rStyle w:val="FootnoteReference"/>
          <w:rFonts w:ascii="Verdana" w:hAnsi="Verdana"/>
          <w:sz w:val="18"/>
          <w:szCs w:val="18"/>
        </w:rPr>
        <w:footnoteRef/>
      </w:r>
      <w:r w:rsidRPr="00D91526">
        <w:rPr>
          <w:rFonts w:ascii="Verdana" w:hAnsi="Verdana"/>
          <w:sz w:val="18"/>
          <w:szCs w:val="18"/>
        </w:rPr>
        <w:t xml:space="preserve"> </w:t>
      </w:r>
      <w:r w:rsidRPr="00D91526">
        <w:rPr>
          <w:rFonts w:ascii="Verdana" w:hAnsi="Verdana"/>
          <w:sz w:val="18"/>
          <w:szCs w:val="18"/>
        </w:rPr>
        <w:t>Garg A, Boynton-Jarrett R, Dworkin PH. Avoiding the Unintended Consequences of Screening for Social Determinants of Health. JAMA. 2016;316(8):813-814. doi:10.1001/jama.2016.9282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016AF" w14:textId="77777777" w:rsidR="00000000" w:rsidRPr="00D91526" w:rsidRDefault="00000000" w:rsidP="00D91526">
    <w:pPr>
      <w:pBdr>
        <w:top w:val="nil"/>
        <w:left w:val="nil"/>
        <w:bottom w:val="nil"/>
        <w:right w:val="nil"/>
        <w:between w:val="nil"/>
      </w:pBdr>
      <w:tabs>
        <w:tab w:val="center" w:pos="4680"/>
        <w:tab w:val="right" w:pos="9360"/>
      </w:tabs>
      <w:spacing w:line="240" w:lineRule="auto"/>
      <w:rPr>
        <w:rFonts w:ascii="Gotham Book" w:eastAsia="Gotham Book" w:hAnsi="Gotham Book" w:cs="Gotham Book"/>
        <w:color w:val="00000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6E96B" w14:textId="77777777" w:rsidR="00D91526" w:rsidRPr="00D91526" w:rsidRDefault="00D91526" w:rsidP="00D91526">
    <w:pPr>
      <w:pBdr>
        <w:top w:val="nil"/>
        <w:left w:val="nil"/>
        <w:bottom w:val="nil"/>
        <w:right w:val="nil"/>
        <w:between w:val="nil"/>
      </w:pBdr>
      <w:tabs>
        <w:tab w:val="center" w:pos="4680"/>
        <w:tab w:val="right" w:pos="9360"/>
      </w:tabs>
      <w:spacing w:line="240" w:lineRule="auto"/>
      <w:jc w:val="center"/>
      <w:rPr>
        <w:rFonts w:eastAsia="Open Sans" w:cs="Open Sans"/>
        <w:color w:val="0000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6A0C"/>
    <w:multiLevelType w:val="multilevel"/>
    <w:tmpl w:val="4760A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593450"/>
    <w:multiLevelType w:val="multilevel"/>
    <w:tmpl w:val="4F980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1650424">
    <w:abstractNumId w:val="1"/>
  </w:num>
  <w:num w:numId="2" w16cid:durableId="48786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EA"/>
    <w:rsid w:val="001F0CBD"/>
    <w:rsid w:val="003E48E7"/>
    <w:rsid w:val="004B04D5"/>
    <w:rsid w:val="004C3687"/>
    <w:rsid w:val="00854FEA"/>
    <w:rsid w:val="009265A8"/>
    <w:rsid w:val="009C5212"/>
    <w:rsid w:val="00A45090"/>
    <w:rsid w:val="00B91B37"/>
    <w:rsid w:val="00D27DBF"/>
    <w:rsid w:val="00D43258"/>
    <w:rsid w:val="00D91526"/>
    <w:rsid w:val="00E3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E03E2"/>
  <w15:chartTrackingRefBased/>
  <w15:docId w15:val="{B2E7BB01-A0A8-274D-B1AA-565BE091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EA"/>
    <w:pPr>
      <w:spacing w:after="0" w:line="276" w:lineRule="auto"/>
    </w:pPr>
    <w:rPr>
      <w:rFonts w:ascii="Open Sans" w:eastAsia="Arial" w:hAnsi="Open Sans" w:cs="Arial"/>
      <w:kern w:val="0"/>
      <w:sz w:val="20"/>
      <w:szCs w:val="22"/>
      <w:lang w:val="en"/>
      <w14:ligatures w14:val="none"/>
    </w:rPr>
  </w:style>
  <w:style w:type="paragraph" w:styleId="Heading1">
    <w:name w:val="heading 1"/>
    <w:basedOn w:val="Normal"/>
    <w:next w:val="Normal"/>
    <w:link w:val="Heading1Char"/>
    <w:uiPriority w:val="9"/>
    <w:qFormat/>
    <w:rsid w:val="00854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FEA"/>
    <w:rPr>
      <w:rFonts w:eastAsiaTheme="majorEastAsia" w:cstheme="majorBidi"/>
      <w:color w:val="272727" w:themeColor="text1" w:themeTint="D8"/>
    </w:rPr>
  </w:style>
  <w:style w:type="paragraph" w:styleId="Title">
    <w:name w:val="Title"/>
    <w:basedOn w:val="Normal"/>
    <w:next w:val="Normal"/>
    <w:link w:val="TitleChar"/>
    <w:uiPriority w:val="10"/>
    <w:qFormat/>
    <w:rsid w:val="00854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FEA"/>
    <w:pPr>
      <w:spacing w:before="160"/>
      <w:jc w:val="center"/>
    </w:pPr>
    <w:rPr>
      <w:i/>
      <w:iCs/>
      <w:color w:val="404040" w:themeColor="text1" w:themeTint="BF"/>
    </w:rPr>
  </w:style>
  <w:style w:type="character" w:customStyle="1" w:styleId="QuoteChar">
    <w:name w:val="Quote Char"/>
    <w:basedOn w:val="DefaultParagraphFont"/>
    <w:link w:val="Quote"/>
    <w:uiPriority w:val="29"/>
    <w:rsid w:val="00854FEA"/>
    <w:rPr>
      <w:i/>
      <w:iCs/>
      <w:color w:val="404040" w:themeColor="text1" w:themeTint="BF"/>
    </w:rPr>
  </w:style>
  <w:style w:type="paragraph" w:styleId="ListParagraph">
    <w:name w:val="List Paragraph"/>
    <w:basedOn w:val="Normal"/>
    <w:uiPriority w:val="34"/>
    <w:qFormat/>
    <w:rsid w:val="00854FEA"/>
    <w:pPr>
      <w:ind w:left="720"/>
      <w:contextualSpacing/>
    </w:pPr>
  </w:style>
  <w:style w:type="character" w:styleId="IntenseEmphasis">
    <w:name w:val="Intense Emphasis"/>
    <w:basedOn w:val="DefaultParagraphFont"/>
    <w:uiPriority w:val="21"/>
    <w:qFormat/>
    <w:rsid w:val="00854FEA"/>
    <w:rPr>
      <w:i/>
      <w:iCs/>
      <w:color w:val="0F4761" w:themeColor="accent1" w:themeShade="BF"/>
    </w:rPr>
  </w:style>
  <w:style w:type="paragraph" w:styleId="IntenseQuote">
    <w:name w:val="Intense Quote"/>
    <w:basedOn w:val="Normal"/>
    <w:next w:val="Normal"/>
    <w:link w:val="IntenseQuoteChar"/>
    <w:uiPriority w:val="30"/>
    <w:qFormat/>
    <w:rsid w:val="00854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FEA"/>
    <w:rPr>
      <w:i/>
      <w:iCs/>
      <w:color w:val="0F4761" w:themeColor="accent1" w:themeShade="BF"/>
    </w:rPr>
  </w:style>
  <w:style w:type="character" w:styleId="IntenseReference">
    <w:name w:val="Intense Reference"/>
    <w:basedOn w:val="DefaultParagraphFont"/>
    <w:uiPriority w:val="32"/>
    <w:qFormat/>
    <w:rsid w:val="00854FEA"/>
    <w:rPr>
      <w:b/>
      <w:bCs/>
      <w:smallCaps/>
      <w:color w:val="0F4761" w:themeColor="accent1" w:themeShade="BF"/>
      <w:spacing w:val="5"/>
    </w:rPr>
  </w:style>
  <w:style w:type="character" w:styleId="Hyperlink">
    <w:name w:val="Hyperlink"/>
    <w:basedOn w:val="DefaultParagraphFont"/>
    <w:uiPriority w:val="99"/>
    <w:unhideWhenUsed/>
    <w:rsid w:val="009C5212"/>
    <w:rPr>
      <w:color w:val="467886" w:themeColor="hyperlink"/>
      <w:u w:val="single"/>
    </w:rPr>
  </w:style>
  <w:style w:type="character" w:styleId="UnresolvedMention">
    <w:name w:val="Unresolved Mention"/>
    <w:basedOn w:val="DefaultParagraphFont"/>
    <w:uiPriority w:val="99"/>
    <w:semiHidden/>
    <w:unhideWhenUsed/>
    <w:rsid w:val="009C5212"/>
    <w:rPr>
      <w:color w:val="605E5C"/>
      <w:shd w:val="clear" w:color="auto" w:fill="E1DFDD"/>
    </w:rPr>
  </w:style>
  <w:style w:type="paragraph" w:styleId="FootnoteText">
    <w:name w:val="footnote text"/>
    <w:basedOn w:val="Normal"/>
    <w:link w:val="FootnoteTextChar"/>
    <w:uiPriority w:val="99"/>
    <w:semiHidden/>
    <w:unhideWhenUsed/>
    <w:rsid w:val="003E48E7"/>
    <w:pPr>
      <w:spacing w:line="240" w:lineRule="auto"/>
    </w:pPr>
    <w:rPr>
      <w:szCs w:val="20"/>
    </w:rPr>
  </w:style>
  <w:style w:type="character" w:customStyle="1" w:styleId="FootnoteTextChar">
    <w:name w:val="Footnote Text Char"/>
    <w:basedOn w:val="DefaultParagraphFont"/>
    <w:link w:val="FootnoteText"/>
    <w:uiPriority w:val="99"/>
    <w:semiHidden/>
    <w:rsid w:val="003E48E7"/>
    <w:rPr>
      <w:rFonts w:ascii="Open Sans" w:eastAsia="Arial" w:hAnsi="Open Sans" w:cs="Arial"/>
      <w:kern w:val="0"/>
      <w:sz w:val="20"/>
      <w:szCs w:val="20"/>
      <w:lang w:val="en"/>
      <w14:ligatures w14:val="none"/>
    </w:rPr>
  </w:style>
  <w:style w:type="character" w:styleId="FootnoteReference">
    <w:name w:val="footnote reference"/>
    <w:basedOn w:val="DefaultParagraphFont"/>
    <w:uiPriority w:val="99"/>
    <w:semiHidden/>
    <w:unhideWhenUsed/>
    <w:rsid w:val="003E48E7"/>
    <w:rPr>
      <w:vertAlign w:val="superscript"/>
    </w:rPr>
  </w:style>
  <w:style w:type="paragraph" w:styleId="Header">
    <w:name w:val="header"/>
    <w:basedOn w:val="Normal"/>
    <w:link w:val="HeaderChar"/>
    <w:uiPriority w:val="99"/>
    <w:unhideWhenUsed/>
    <w:rsid w:val="00D91526"/>
    <w:pPr>
      <w:tabs>
        <w:tab w:val="center" w:pos="4680"/>
        <w:tab w:val="right" w:pos="9360"/>
      </w:tabs>
      <w:spacing w:line="240" w:lineRule="auto"/>
    </w:pPr>
  </w:style>
  <w:style w:type="character" w:customStyle="1" w:styleId="HeaderChar">
    <w:name w:val="Header Char"/>
    <w:basedOn w:val="DefaultParagraphFont"/>
    <w:link w:val="Header"/>
    <w:uiPriority w:val="99"/>
    <w:rsid w:val="00D91526"/>
    <w:rPr>
      <w:rFonts w:ascii="Open Sans" w:eastAsia="Arial" w:hAnsi="Open Sans" w:cs="Arial"/>
      <w:kern w:val="0"/>
      <w:sz w:val="20"/>
      <w:szCs w:val="22"/>
      <w:lang w:val="en"/>
      <w14:ligatures w14:val="none"/>
    </w:rPr>
  </w:style>
  <w:style w:type="paragraph" w:styleId="Footer">
    <w:name w:val="footer"/>
    <w:basedOn w:val="Normal"/>
    <w:link w:val="FooterChar"/>
    <w:uiPriority w:val="99"/>
    <w:unhideWhenUsed/>
    <w:rsid w:val="00D91526"/>
    <w:pPr>
      <w:tabs>
        <w:tab w:val="center" w:pos="4680"/>
        <w:tab w:val="right" w:pos="9360"/>
      </w:tabs>
      <w:spacing w:line="240" w:lineRule="auto"/>
    </w:pPr>
  </w:style>
  <w:style w:type="character" w:customStyle="1" w:styleId="FooterChar">
    <w:name w:val="Footer Char"/>
    <w:basedOn w:val="DefaultParagraphFont"/>
    <w:link w:val="Footer"/>
    <w:uiPriority w:val="99"/>
    <w:rsid w:val="00D91526"/>
    <w:rPr>
      <w:rFonts w:ascii="Open Sans" w:eastAsia="Arial" w:hAnsi="Open Sans" w:cs="Arial"/>
      <w:kern w:val="0"/>
      <w:sz w:val="20"/>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hsapra@samhsa.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munitycatalyst.org/resource/peers-speak-out/" TargetMode="External"/><Relationship Id="rId4" Type="http://schemas.openxmlformats.org/officeDocument/2006/relationships/settings" Target="settings.xml"/><Relationship Id="rId9" Type="http://schemas.openxmlformats.org/officeDocument/2006/relationships/hyperlink" Target="https://www.cdc.gov/nchs/data/databriefs/db49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coveryanswers.org/coars/" TargetMode="External"/><Relationship Id="rId2" Type="http://schemas.openxmlformats.org/officeDocument/2006/relationships/hyperlink" Target="https://doi.org/10.1016/j.drugalcdep.2017.03.022" TargetMode="External"/><Relationship Id="rId1" Type="http://schemas.openxmlformats.org/officeDocument/2006/relationships/hyperlink" Target="https://www.samhsa.gov/about-us/who-we-are/offices-center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FFB4-3960-674C-A0BE-86E3FF8A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Wicks</dc:creator>
  <cp:keywords/>
  <dc:description/>
  <cp:lastModifiedBy>Keegan Wicks</cp:lastModifiedBy>
  <cp:revision>3</cp:revision>
  <dcterms:created xsi:type="dcterms:W3CDTF">2024-10-11T18:58:00Z</dcterms:created>
  <dcterms:modified xsi:type="dcterms:W3CDTF">2024-10-11T19:01:00Z</dcterms:modified>
</cp:coreProperties>
</file>