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A0D0" w14:textId="16AEFE4B" w:rsidR="00802A46" w:rsidRDefault="00935302" w:rsidP="00935302">
      <w:r>
        <w:t>Read the following situations and consider</w:t>
      </w:r>
      <w:r w:rsidR="00751AE1">
        <w:t xml:space="preserve"> where peer support can be helpful, what boundaries may be needed, and if the situation might be best addressed by another professional</w:t>
      </w:r>
      <w:r w:rsidR="00C44154">
        <w:t xml:space="preserve"> (e.g., social workers, healthcare providers, administrators). </w:t>
      </w:r>
    </w:p>
    <w:p w14:paraId="033B0AD3" w14:textId="77777777" w:rsidR="00802A46" w:rsidRDefault="00802A46" w:rsidP="00935302"/>
    <w:tbl>
      <w:tblPr>
        <w:tblStyle w:val="TableGrid"/>
        <w:tblW w:w="14737" w:type="dxa"/>
        <w:tblInd w:w="-1062" w:type="dxa"/>
        <w:tblLayout w:type="fixed"/>
        <w:tblLook w:val="04A0" w:firstRow="1" w:lastRow="0" w:firstColumn="1" w:lastColumn="0" w:noHBand="0" w:noVBand="1"/>
      </w:tblPr>
      <w:tblGrid>
        <w:gridCol w:w="2317"/>
        <w:gridCol w:w="1350"/>
        <w:gridCol w:w="1260"/>
        <w:gridCol w:w="1350"/>
        <w:gridCol w:w="1327"/>
        <w:gridCol w:w="1260"/>
        <w:gridCol w:w="1170"/>
        <w:gridCol w:w="1170"/>
        <w:gridCol w:w="3533"/>
      </w:tblGrid>
      <w:tr w:rsidR="000F16C5" w14:paraId="0834DF19" w14:textId="77777777" w:rsidTr="00252245">
        <w:trPr>
          <w:cantSplit/>
          <w:trHeight w:val="374"/>
        </w:trPr>
        <w:tc>
          <w:tcPr>
            <w:tcW w:w="2317" w:type="dxa"/>
            <w:shd w:val="clear" w:color="auto" w:fill="156082" w:themeFill="accent1"/>
          </w:tcPr>
          <w:p w14:paraId="3941751F" w14:textId="77777777" w:rsidR="00935302" w:rsidRPr="00935302" w:rsidRDefault="00935302" w:rsidP="00935302">
            <w:pPr>
              <w:rPr>
                <w:color w:val="FFFFFF" w:themeColor="background1"/>
              </w:rPr>
            </w:pPr>
            <w:r w:rsidRPr="00935302">
              <w:rPr>
                <w:color w:val="FFFFFF" w:themeColor="background1"/>
              </w:rPr>
              <w:t>Situation</w:t>
            </w:r>
          </w:p>
        </w:tc>
        <w:tc>
          <w:tcPr>
            <w:tcW w:w="5287" w:type="dxa"/>
            <w:gridSpan w:val="4"/>
            <w:shd w:val="clear" w:color="auto" w:fill="156082" w:themeFill="accent1"/>
            <w:vAlign w:val="center"/>
          </w:tcPr>
          <w:p w14:paraId="3311D0F6" w14:textId="18104B4B" w:rsidR="00935302" w:rsidRPr="00751AE1" w:rsidRDefault="00751AE1" w:rsidP="00751AE1">
            <w:pPr>
              <w:rPr>
                <w:color w:val="FFFFFF" w:themeColor="background1"/>
                <w:sz w:val="22"/>
                <w:szCs w:val="22"/>
              </w:rPr>
            </w:pPr>
            <w:r w:rsidRPr="00751AE1">
              <w:rPr>
                <w:color w:val="FFFFFF" w:themeColor="background1"/>
                <w:sz w:val="22"/>
                <w:szCs w:val="22"/>
              </w:rPr>
              <w:t xml:space="preserve">Is this a good opportunity to </w:t>
            </w:r>
            <w:proofErr w:type="gramStart"/>
            <w:r w:rsidR="000D6703">
              <w:rPr>
                <w:color w:val="FFFFFF" w:themeColor="background1"/>
                <w:sz w:val="22"/>
                <w:szCs w:val="22"/>
              </w:rPr>
              <w:t>offer</w:t>
            </w:r>
            <w:r w:rsidRPr="00751AE1">
              <w:rPr>
                <w:color w:val="FFFFFF" w:themeColor="background1"/>
                <w:sz w:val="22"/>
                <w:szCs w:val="22"/>
              </w:rPr>
              <w:t xml:space="preserve"> peer</w:t>
            </w:r>
            <w:proofErr w:type="gramEnd"/>
            <w:r w:rsidRPr="00751AE1">
              <w:rPr>
                <w:color w:val="FFFFFF" w:themeColor="background1"/>
                <w:sz w:val="22"/>
                <w:szCs w:val="22"/>
              </w:rPr>
              <w:t xml:space="preserve"> support? </w:t>
            </w:r>
          </w:p>
        </w:tc>
        <w:tc>
          <w:tcPr>
            <w:tcW w:w="1260" w:type="dxa"/>
            <w:shd w:val="clear" w:color="auto" w:fill="156082" w:themeFill="accent1"/>
            <w:vAlign w:val="center"/>
          </w:tcPr>
          <w:p w14:paraId="4D8A372C" w14:textId="5A2C4D9A" w:rsidR="00935302" w:rsidRPr="00751AE1" w:rsidRDefault="000D6703" w:rsidP="00751AE1">
            <w:pPr>
              <w:rPr>
                <w:color w:val="FFFFFF" w:themeColor="background1"/>
                <w:sz w:val="22"/>
                <w:szCs w:val="22"/>
              </w:rPr>
            </w:pPr>
            <w:r w:rsidRPr="00751AE1">
              <w:rPr>
                <w:color w:val="FFFFFF" w:themeColor="background1"/>
                <w:sz w:val="22"/>
                <w:szCs w:val="22"/>
              </w:rPr>
              <w:t>May not be part of the peer role</w:t>
            </w:r>
          </w:p>
        </w:tc>
        <w:tc>
          <w:tcPr>
            <w:tcW w:w="1170" w:type="dxa"/>
            <w:shd w:val="clear" w:color="auto" w:fill="156082" w:themeFill="accent1"/>
            <w:vAlign w:val="center"/>
          </w:tcPr>
          <w:p w14:paraId="4A73699A" w14:textId="51230429" w:rsidR="00935302" w:rsidRPr="00751AE1" w:rsidRDefault="000D6703" w:rsidP="00751AE1">
            <w:pPr>
              <w:rPr>
                <w:color w:val="FFFFFF" w:themeColor="background1"/>
                <w:sz w:val="22"/>
                <w:szCs w:val="22"/>
              </w:rPr>
            </w:pPr>
            <w:r w:rsidRPr="00751AE1">
              <w:rPr>
                <w:color w:val="FFFFFF" w:themeColor="background1"/>
                <w:sz w:val="22"/>
                <w:szCs w:val="22"/>
              </w:rPr>
              <w:t>Not part of the peer role</w:t>
            </w:r>
          </w:p>
        </w:tc>
        <w:tc>
          <w:tcPr>
            <w:tcW w:w="1170" w:type="dxa"/>
            <w:shd w:val="clear" w:color="auto" w:fill="156082" w:themeFill="accent1"/>
            <w:vAlign w:val="center"/>
          </w:tcPr>
          <w:p w14:paraId="48A711E3" w14:textId="1538ECF9" w:rsidR="00935302" w:rsidRPr="00751AE1" w:rsidRDefault="000469BD" w:rsidP="00751AE1">
            <w:pPr>
              <w:rPr>
                <w:color w:val="FFFFFF" w:themeColor="background1"/>
                <w:sz w:val="22"/>
                <w:szCs w:val="22"/>
              </w:rPr>
            </w:pPr>
            <w:r w:rsidRPr="00751AE1">
              <w:rPr>
                <w:color w:val="FFFFFF" w:themeColor="background1"/>
                <w:sz w:val="22"/>
                <w:szCs w:val="22"/>
              </w:rPr>
              <w:t>Decision</w:t>
            </w:r>
          </w:p>
        </w:tc>
        <w:tc>
          <w:tcPr>
            <w:tcW w:w="3533" w:type="dxa"/>
            <w:shd w:val="clear" w:color="auto" w:fill="156082" w:themeFill="accent1"/>
            <w:vAlign w:val="center"/>
          </w:tcPr>
          <w:p w14:paraId="4C65FC3E" w14:textId="3A32FD0F" w:rsidR="00935302" w:rsidRPr="00751AE1" w:rsidRDefault="00935302" w:rsidP="00751AE1">
            <w:pPr>
              <w:rPr>
                <w:color w:val="FFFFFF" w:themeColor="background1"/>
                <w:sz w:val="22"/>
                <w:szCs w:val="22"/>
              </w:rPr>
            </w:pPr>
          </w:p>
        </w:tc>
      </w:tr>
      <w:tr w:rsidR="000469BD" w14:paraId="5B2CA3F9" w14:textId="77777777" w:rsidTr="00252245">
        <w:trPr>
          <w:cantSplit/>
          <w:trHeight w:val="1691"/>
        </w:trPr>
        <w:tc>
          <w:tcPr>
            <w:tcW w:w="2317" w:type="dxa"/>
            <w:shd w:val="clear" w:color="auto" w:fill="C1E4F5" w:themeFill="accent1" w:themeFillTint="33"/>
          </w:tcPr>
          <w:p w14:paraId="6F5F6B5D" w14:textId="77777777" w:rsidR="000469BD" w:rsidRDefault="000469BD" w:rsidP="00935302">
            <w:pPr>
              <w:spacing w:before="120"/>
            </w:pPr>
          </w:p>
        </w:tc>
        <w:tc>
          <w:tcPr>
            <w:tcW w:w="1350" w:type="dxa"/>
            <w:shd w:val="clear" w:color="auto" w:fill="C1E4F5" w:themeFill="accent1" w:themeFillTint="33"/>
          </w:tcPr>
          <w:p w14:paraId="3AA6D236" w14:textId="77777777" w:rsidR="000469BD" w:rsidRPr="000469BD" w:rsidRDefault="000469BD" w:rsidP="00935302">
            <w:pPr>
              <w:spacing w:before="120"/>
              <w:rPr>
                <w:sz w:val="20"/>
                <w:szCs w:val="20"/>
              </w:rPr>
            </w:pPr>
            <w:r w:rsidRPr="000469BD">
              <w:rPr>
                <w:sz w:val="20"/>
                <w:szCs w:val="20"/>
              </w:rPr>
              <w:t>Allows for intentional use of peer’s lived experience</w:t>
            </w:r>
          </w:p>
        </w:tc>
        <w:tc>
          <w:tcPr>
            <w:tcW w:w="1260" w:type="dxa"/>
            <w:shd w:val="clear" w:color="auto" w:fill="C1E4F5" w:themeFill="accent1" w:themeFillTint="33"/>
          </w:tcPr>
          <w:p w14:paraId="2CDB2C2C" w14:textId="77777777" w:rsidR="000469BD" w:rsidRPr="000469BD" w:rsidRDefault="000469BD" w:rsidP="00935302">
            <w:pPr>
              <w:spacing w:before="120"/>
              <w:rPr>
                <w:sz w:val="20"/>
                <w:szCs w:val="20"/>
              </w:rPr>
            </w:pPr>
            <w:r w:rsidRPr="000469BD">
              <w:rPr>
                <w:sz w:val="20"/>
                <w:szCs w:val="20"/>
              </w:rPr>
              <w:t xml:space="preserve">Builds </w:t>
            </w:r>
            <w:proofErr w:type="gramStart"/>
            <w:r w:rsidRPr="000469BD">
              <w:rPr>
                <w:sz w:val="20"/>
                <w:szCs w:val="20"/>
              </w:rPr>
              <w:t>rapport</w:t>
            </w:r>
            <w:proofErr w:type="gramEnd"/>
            <w:r w:rsidRPr="000469BD">
              <w:rPr>
                <w:sz w:val="20"/>
                <w:szCs w:val="20"/>
              </w:rPr>
              <w:t>/ helps the peer learn about the participant</w:t>
            </w:r>
          </w:p>
        </w:tc>
        <w:tc>
          <w:tcPr>
            <w:tcW w:w="1350" w:type="dxa"/>
            <w:shd w:val="clear" w:color="auto" w:fill="C1E4F5" w:themeFill="accent1" w:themeFillTint="33"/>
          </w:tcPr>
          <w:p w14:paraId="6F3A638E" w14:textId="74F13CB0" w:rsidR="000469BD" w:rsidRPr="000469BD" w:rsidRDefault="000469BD" w:rsidP="00935302">
            <w:pPr>
              <w:spacing w:before="120"/>
              <w:rPr>
                <w:sz w:val="20"/>
                <w:szCs w:val="20"/>
              </w:rPr>
            </w:pPr>
            <w:r w:rsidRPr="000469BD">
              <w:rPr>
                <w:sz w:val="20"/>
                <w:szCs w:val="20"/>
              </w:rPr>
              <w:t xml:space="preserve">Encourages participant connection to a </w:t>
            </w:r>
            <w:r w:rsidRPr="000469BD">
              <w:rPr>
                <w:sz w:val="20"/>
                <w:szCs w:val="20"/>
              </w:rPr>
              <w:t>new perspective</w:t>
            </w:r>
            <w:r w:rsidRPr="000469BD">
              <w:rPr>
                <w:sz w:val="20"/>
                <w:szCs w:val="20"/>
              </w:rPr>
              <w:t xml:space="preserve"> or resources </w:t>
            </w:r>
          </w:p>
        </w:tc>
        <w:tc>
          <w:tcPr>
            <w:tcW w:w="1327" w:type="dxa"/>
            <w:shd w:val="clear" w:color="auto" w:fill="C1E4F5" w:themeFill="accent1" w:themeFillTint="33"/>
          </w:tcPr>
          <w:p w14:paraId="5987E398" w14:textId="5477D0C4" w:rsidR="000469BD" w:rsidRPr="000469BD" w:rsidRDefault="00751AE1" w:rsidP="00935302">
            <w:pPr>
              <w:spacing w:before="120"/>
              <w:rPr>
                <w:sz w:val="20"/>
                <w:szCs w:val="20"/>
              </w:rPr>
            </w:pPr>
            <w:r>
              <w:rPr>
                <w:sz w:val="20"/>
                <w:szCs w:val="20"/>
              </w:rPr>
              <w:t>P</w:t>
            </w:r>
            <w:r w:rsidR="000469BD" w:rsidRPr="000469BD">
              <w:rPr>
                <w:sz w:val="20"/>
                <w:szCs w:val="20"/>
              </w:rPr>
              <w:t>eer tools (e.g. MI)</w:t>
            </w:r>
            <w:r>
              <w:rPr>
                <w:sz w:val="20"/>
                <w:szCs w:val="20"/>
              </w:rPr>
              <w:t xml:space="preserve"> could </w:t>
            </w:r>
            <w:r w:rsidR="00802A46">
              <w:rPr>
                <w:sz w:val="20"/>
                <w:szCs w:val="20"/>
              </w:rPr>
              <w:t xml:space="preserve">be </w:t>
            </w:r>
            <w:r>
              <w:rPr>
                <w:sz w:val="20"/>
                <w:szCs w:val="20"/>
              </w:rPr>
              <w:t>help</w:t>
            </w:r>
            <w:r w:rsidR="00802A46">
              <w:rPr>
                <w:sz w:val="20"/>
                <w:szCs w:val="20"/>
              </w:rPr>
              <w:t>ful</w:t>
            </w:r>
          </w:p>
        </w:tc>
        <w:tc>
          <w:tcPr>
            <w:tcW w:w="1260" w:type="dxa"/>
            <w:shd w:val="clear" w:color="auto" w:fill="C1E4F5" w:themeFill="accent1" w:themeFillTint="33"/>
          </w:tcPr>
          <w:p w14:paraId="4D332CD0" w14:textId="2FE68713" w:rsidR="000469BD" w:rsidRPr="000469BD" w:rsidRDefault="000D6703" w:rsidP="00935302">
            <w:pPr>
              <w:spacing w:before="120"/>
              <w:rPr>
                <w:sz w:val="20"/>
                <w:szCs w:val="20"/>
              </w:rPr>
            </w:pPr>
            <w:r w:rsidRPr="000469BD">
              <w:rPr>
                <w:sz w:val="20"/>
                <w:szCs w:val="20"/>
              </w:rPr>
              <w:t>Is another team member better suited for this task?</w:t>
            </w:r>
          </w:p>
        </w:tc>
        <w:tc>
          <w:tcPr>
            <w:tcW w:w="1170" w:type="dxa"/>
            <w:shd w:val="clear" w:color="auto" w:fill="C1E4F5" w:themeFill="accent1" w:themeFillTint="33"/>
          </w:tcPr>
          <w:p w14:paraId="3F4B054C" w14:textId="1ABBF42D" w:rsidR="000469BD" w:rsidRPr="000469BD" w:rsidRDefault="000D6703" w:rsidP="00935302">
            <w:pPr>
              <w:spacing w:before="120"/>
              <w:rPr>
                <w:sz w:val="20"/>
                <w:szCs w:val="20"/>
              </w:rPr>
            </w:pPr>
            <w:r w:rsidRPr="000469BD">
              <w:rPr>
                <w:sz w:val="20"/>
                <w:szCs w:val="20"/>
              </w:rPr>
              <w:t>Does this conflict with peer values, principles, or ethics?</w:t>
            </w:r>
          </w:p>
        </w:tc>
        <w:tc>
          <w:tcPr>
            <w:tcW w:w="1170" w:type="dxa"/>
            <w:shd w:val="clear" w:color="auto" w:fill="C1E4F5" w:themeFill="accent1" w:themeFillTint="33"/>
          </w:tcPr>
          <w:p w14:paraId="3C17175E" w14:textId="734B961C" w:rsidR="000469BD" w:rsidRPr="000469BD" w:rsidRDefault="000469BD" w:rsidP="00935302">
            <w:pPr>
              <w:spacing w:before="120"/>
              <w:rPr>
                <w:sz w:val="20"/>
                <w:szCs w:val="20"/>
              </w:rPr>
            </w:pPr>
            <w:r w:rsidRPr="000469BD">
              <w:rPr>
                <w:sz w:val="20"/>
                <w:szCs w:val="20"/>
              </w:rPr>
              <w:t>Should this be a peer task?</w:t>
            </w:r>
          </w:p>
        </w:tc>
        <w:tc>
          <w:tcPr>
            <w:tcW w:w="3533" w:type="dxa"/>
            <w:shd w:val="clear" w:color="auto" w:fill="C1E4F5" w:themeFill="accent1" w:themeFillTint="33"/>
          </w:tcPr>
          <w:p w14:paraId="7D4934CC" w14:textId="77777777" w:rsidR="000469BD" w:rsidRDefault="000469BD" w:rsidP="00935302">
            <w:pPr>
              <w:spacing w:before="120"/>
              <w:rPr>
                <w:sz w:val="20"/>
                <w:szCs w:val="20"/>
              </w:rPr>
            </w:pPr>
            <w:r w:rsidRPr="000469BD">
              <w:rPr>
                <w:sz w:val="20"/>
                <w:szCs w:val="20"/>
              </w:rPr>
              <w:t xml:space="preserve">Notes on potential </w:t>
            </w:r>
            <w:r w:rsidR="00751AE1">
              <w:rPr>
                <w:sz w:val="20"/>
                <w:szCs w:val="20"/>
              </w:rPr>
              <w:t xml:space="preserve">ways to offer </w:t>
            </w:r>
            <w:r w:rsidRPr="000469BD">
              <w:rPr>
                <w:sz w:val="20"/>
                <w:szCs w:val="20"/>
              </w:rPr>
              <w:t xml:space="preserve">support </w:t>
            </w:r>
            <w:r w:rsidR="00751AE1">
              <w:rPr>
                <w:sz w:val="20"/>
                <w:szCs w:val="20"/>
              </w:rPr>
              <w:t xml:space="preserve">while staying </w:t>
            </w:r>
            <w:r w:rsidRPr="000469BD">
              <w:rPr>
                <w:sz w:val="20"/>
                <w:szCs w:val="20"/>
              </w:rPr>
              <w:t>within the peer role</w:t>
            </w:r>
            <w:r w:rsidR="000D6703">
              <w:rPr>
                <w:sz w:val="20"/>
                <w:szCs w:val="20"/>
              </w:rPr>
              <w:t xml:space="preserve"> </w:t>
            </w:r>
          </w:p>
          <w:p w14:paraId="23FE74D9" w14:textId="77777777" w:rsidR="000D6703" w:rsidRDefault="000D6703" w:rsidP="00935302">
            <w:pPr>
              <w:spacing w:before="120"/>
              <w:rPr>
                <w:sz w:val="20"/>
                <w:szCs w:val="20"/>
              </w:rPr>
            </w:pPr>
          </w:p>
          <w:p w14:paraId="5CE8340F" w14:textId="7317EC1D" w:rsidR="000D6703" w:rsidRPr="000469BD" w:rsidRDefault="000D6703" w:rsidP="00935302">
            <w:pPr>
              <w:spacing w:before="120"/>
              <w:rPr>
                <w:sz w:val="20"/>
                <w:szCs w:val="20"/>
              </w:rPr>
            </w:pPr>
          </w:p>
        </w:tc>
      </w:tr>
      <w:tr w:rsidR="00935302" w14:paraId="4C497016" w14:textId="77777777" w:rsidTr="00252245">
        <w:trPr>
          <w:trHeight w:val="374"/>
        </w:trPr>
        <w:tc>
          <w:tcPr>
            <w:tcW w:w="14737" w:type="dxa"/>
            <w:gridSpan w:val="9"/>
            <w:shd w:val="clear" w:color="auto" w:fill="D9D9D9" w:themeFill="background1" w:themeFillShade="D9"/>
            <w:vAlign w:val="center"/>
          </w:tcPr>
          <w:p w14:paraId="18855031" w14:textId="0812F060" w:rsidR="00935302" w:rsidRPr="00935302" w:rsidRDefault="00935302" w:rsidP="00935302">
            <w:pPr>
              <w:rPr>
                <w:b/>
                <w:bCs/>
              </w:rPr>
            </w:pPr>
            <w:r w:rsidRPr="00935302">
              <w:rPr>
                <w:b/>
                <w:bCs/>
              </w:rPr>
              <w:t xml:space="preserve">Pregnancy </w:t>
            </w:r>
          </w:p>
        </w:tc>
      </w:tr>
      <w:tr w:rsidR="000469BD" w14:paraId="2F7D1C6D" w14:textId="77777777" w:rsidTr="00252245">
        <w:trPr>
          <w:trHeight w:val="374"/>
        </w:trPr>
        <w:tc>
          <w:tcPr>
            <w:tcW w:w="2317" w:type="dxa"/>
          </w:tcPr>
          <w:p w14:paraId="385DE857" w14:textId="4089BFE9" w:rsidR="000469BD" w:rsidRDefault="000469BD" w:rsidP="00935302">
            <w:r>
              <w:rPr>
                <w:rFonts w:ascii="Arial" w:hAnsi="Arial" w:cs="Arial"/>
                <w:color w:val="000000"/>
                <w:sz w:val="20"/>
                <w:szCs w:val="20"/>
              </w:rPr>
              <w:t>A participant expresses fear about having a C-Section due to a prior traumatic experience</w:t>
            </w:r>
          </w:p>
        </w:tc>
        <w:tc>
          <w:tcPr>
            <w:tcW w:w="1350" w:type="dxa"/>
          </w:tcPr>
          <w:p w14:paraId="05A71E1C" w14:textId="77777777" w:rsidR="000469BD" w:rsidRDefault="000469BD" w:rsidP="00935302"/>
        </w:tc>
        <w:tc>
          <w:tcPr>
            <w:tcW w:w="1260" w:type="dxa"/>
          </w:tcPr>
          <w:p w14:paraId="773ADD1A" w14:textId="77777777" w:rsidR="000469BD" w:rsidRDefault="000469BD" w:rsidP="00935302"/>
        </w:tc>
        <w:tc>
          <w:tcPr>
            <w:tcW w:w="1350" w:type="dxa"/>
          </w:tcPr>
          <w:p w14:paraId="284132D8" w14:textId="77777777" w:rsidR="000469BD" w:rsidRDefault="000469BD" w:rsidP="00935302"/>
        </w:tc>
        <w:tc>
          <w:tcPr>
            <w:tcW w:w="1327" w:type="dxa"/>
          </w:tcPr>
          <w:p w14:paraId="3BB6C4F5" w14:textId="77777777" w:rsidR="000469BD" w:rsidRDefault="000469BD" w:rsidP="00935302"/>
        </w:tc>
        <w:tc>
          <w:tcPr>
            <w:tcW w:w="1260" w:type="dxa"/>
          </w:tcPr>
          <w:p w14:paraId="6DAECA16" w14:textId="77777777" w:rsidR="000469BD" w:rsidRDefault="000469BD" w:rsidP="00935302"/>
        </w:tc>
        <w:tc>
          <w:tcPr>
            <w:tcW w:w="1170" w:type="dxa"/>
          </w:tcPr>
          <w:p w14:paraId="658B9B16" w14:textId="77777777" w:rsidR="000469BD" w:rsidRDefault="000469BD" w:rsidP="00935302"/>
        </w:tc>
        <w:tc>
          <w:tcPr>
            <w:tcW w:w="1170" w:type="dxa"/>
          </w:tcPr>
          <w:p w14:paraId="37C986D1" w14:textId="77777777" w:rsidR="000469BD" w:rsidRDefault="000469BD" w:rsidP="00935302"/>
        </w:tc>
        <w:tc>
          <w:tcPr>
            <w:tcW w:w="3533" w:type="dxa"/>
          </w:tcPr>
          <w:p w14:paraId="4945C203" w14:textId="5B932DB2" w:rsidR="000469BD" w:rsidRDefault="000469BD" w:rsidP="00935302">
            <w:r>
              <w:rPr>
                <w:rFonts w:ascii="Arial" w:hAnsi="Arial" w:cs="Arial"/>
                <w:color w:val="000000"/>
                <w:sz w:val="20"/>
                <w:szCs w:val="20"/>
              </w:rPr>
              <w:t>Use trauma-informed listening, validate fears, and offer support in discussing options with providers.</w:t>
            </w:r>
          </w:p>
        </w:tc>
      </w:tr>
      <w:tr w:rsidR="000469BD" w14:paraId="7A4EE6EB" w14:textId="77777777" w:rsidTr="00252245">
        <w:trPr>
          <w:trHeight w:val="394"/>
        </w:trPr>
        <w:tc>
          <w:tcPr>
            <w:tcW w:w="2317" w:type="dxa"/>
          </w:tcPr>
          <w:p w14:paraId="6DB84C26" w14:textId="7F942F92" w:rsidR="000469BD" w:rsidRDefault="000469BD" w:rsidP="00935302">
            <w:r>
              <w:rPr>
                <w:rFonts w:ascii="Arial" w:hAnsi="Arial" w:cs="Arial"/>
                <w:color w:val="000000"/>
                <w:sz w:val="20"/>
                <w:szCs w:val="20"/>
              </w:rPr>
              <w:t>A participant wants to create a birth plan but feels unsure what to include</w:t>
            </w:r>
          </w:p>
        </w:tc>
        <w:tc>
          <w:tcPr>
            <w:tcW w:w="1350" w:type="dxa"/>
          </w:tcPr>
          <w:p w14:paraId="524E43BE" w14:textId="77777777" w:rsidR="000469BD" w:rsidRDefault="000469BD" w:rsidP="00935302"/>
        </w:tc>
        <w:tc>
          <w:tcPr>
            <w:tcW w:w="1260" w:type="dxa"/>
          </w:tcPr>
          <w:p w14:paraId="1F89A645" w14:textId="77777777" w:rsidR="000469BD" w:rsidRDefault="000469BD" w:rsidP="00935302"/>
        </w:tc>
        <w:tc>
          <w:tcPr>
            <w:tcW w:w="1350" w:type="dxa"/>
          </w:tcPr>
          <w:p w14:paraId="7EBC5B29" w14:textId="77777777" w:rsidR="000469BD" w:rsidRDefault="000469BD" w:rsidP="00935302"/>
        </w:tc>
        <w:tc>
          <w:tcPr>
            <w:tcW w:w="1327" w:type="dxa"/>
          </w:tcPr>
          <w:p w14:paraId="3F6A2B42" w14:textId="77777777" w:rsidR="000469BD" w:rsidRDefault="000469BD" w:rsidP="00935302"/>
        </w:tc>
        <w:tc>
          <w:tcPr>
            <w:tcW w:w="1260" w:type="dxa"/>
          </w:tcPr>
          <w:p w14:paraId="670A6548" w14:textId="77777777" w:rsidR="000469BD" w:rsidRDefault="000469BD" w:rsidP="00935302"/>
        </w:tc>
        <w:tc>
          <w:tcPr>
            <w:tcW w:w="1170" w:type="dxa"/>
          </w:tcPr>
          <w:p w14:paraId="14DC60FD" w14:textId="77777777" w:rsidR="000469BD" w:rsidRDefault="000469BD" w:rsidP="00935302"/>
        </w:tc>
        <w:tc>
          <w:tcPr>
            <w:tcW w:w="1170" w:type="dxa"/>
          </w:tcPr>
          <w:p w14:paraId="6581779D" w14:textId="77777777" w:rsidR="000469BD" w:rsidRDefault="000469BD" w:rsidP="00935302"/>
        </w:tc>
        <w:tc>
          <w:tcPr>
            <w:tcW w:w="3533" w:type="dxa"/>
          </w:tcPr>
          <w:p w14:paraId="32D6BA99" w14:textId="384CE25A" w:rsidR="000469BD" w:rsidRDefault="000469BD" w:rsidP="00935302">
            <w:r>
              <w:rPr>
                <w:rFonts w:ascii="Arial" w:hAnsi="Arial" w:cs="Arial"/>
                <w:color w:val="000000"/>
                <w:sz w:val="20"/>
                <w:szCs w:val="20"/>
              </w:rPr>
              <w:t>Share examples, co-create the plan collaboratively, and support self-advocacy.</w:t>
            </w:r>
          </w:p>
        </w:tc>
      </w:tr>
      <w:tr w:rsidR="000469BD" w14:paraId="2E542B61" w14:textId="77777777" w:rsidTr="00252245">
        <w:trPr>
          <w:trHeight w:val="374"/>
        </w:trPr>
        <w:tc>
          <w:tcPr>
            <w:tcW w:w="2317" w:type="dxa"/>
          </w:tcPr>
          <w:p w14:paraId="3FFDBA2F" w14:textId="72F203C0" w:rsidR="000469BD" w:rsidRDefault="000469BD" w:rsidP="00935302">
            <w:r>
              <w:rPr>
                <w:rFonts w:ascii="Arial" w:hAnsi="Arial" w:cs="Arial"/>
                <w:color w:val="000000"/>
                <w:sz w:val="20"/>
                <w:szCs w:val="20"/>
              </w:rPr>
              <w:t>A participant discloses substance use and is afraid of child welfare involvement</w:t>
            </w:r>
          </w:p>
        </w:tc>
        <w:tc>
          <w:tcPr>
            <w:tcW w:w="1350" w:type="dxa"/>
          </w:tcPr>
          <w:p w14:paraId="03DC7DD0" w14:textId="77777777" w:rsidR="000469BD" w:rsidRDefault="000469BD" w:rsidP="00935302"/>
        </w:tc>
        <w:tc>
          <w:tcPr>
            <w:tcW w:w="1260" w:type="dxa"/>
          </w:tcPr>
          <w:p w14:paraId="3CD334C8" w14:textId="77777777" w:rsidR="000469BD" w:rsidRDefault="000469BD" w:rsidP="00935302"/>
        </w:tc>
        <w:tc>
          <w:tcPr>
            <w:tcW w:w="1350" w:type="dxa"/>
          </w:tcPr>
          <w:p w14:paraId="0D9CBA8B" w14:textId="77777777" w:rsidR="000469BD" w:rsidRDefault="000469BD" w:rsidP="00935302"/>
        </w:tc>
        <w:tc>
          <w:tcPr>
            <w:tcW w:w="1327" w:type="dxa"/>
          </w:tcPr>
          <w:p w14:paraId="1F36EFB0" w14:textId="77777777" w:rsidR="000469BD" w:rsidRDefault="000469BD" w:rsidP="00935302"/>
        </w:tc>
        <w:tc>
          <w:tcPr>
            <w:tcW w:w="1260" w:type="dxa"/>
          </w:tcPr>
          <w:p w14:paraId="1995EF08" w14:textId="77777777" w:rsidR="000469BD" w:rsidRDefault="000469BD" w:rsidP="00935302"/>
        </w:tc>
        <w:tc>
          <w:tcPr>
            <w:tcW w:w="1170" w:type="dxa"/>
          </w:tcPr>
          <w:p w14:paraId="27FFD34F" w14:textId="77777777" w:rsidR="000469BD" w:rsidRDefault="000469BD" w:rsidP="00935302"/>
        </w:tc>
        <w:tc>
          <w:tcPr>
            <w:tcW w:w="1170" w:type="dxa"/>
          </w:tcPr>
          <w:p w14:paraId="1C5A4987" w14:textId="77777777" w:rsidR="000469BD" w:rsidRDefault="000469BD" w:rsidP="00935302"/>
        </w:tc>
        <w:tc>
          <w:tcPr>
            <w:tcW w:w="3533" w:type="dxa"/>
          </w:tcPr>
          <w:p w14:paraId="4EC392FD" w14:textId="7894649E" w:rsidR="000469BD" w:rsidRDefault="000469BD" w:rsidP="00935302">
            <w:r>
              <w:rPr>
                <w:rFonts w:ascii="Arial" w:hAnsi="Arial" w:cs="Arial"/>
                <w:color w:val="000000"/>
                <w:sz w:val="20"/>
                <w:szCs w:val="20"/>
              </w:rPr>
              <w:t xml:space="preserve">Hold space without judgment, offer harm reduction resources, and ensure plan of safe care is updated. Encourage discussing with a safe healthcare provider that can connect to services. </w:t>
            </w:r>
          </w:p>
        </w:tc>
      </w:tr>
    </w:tbl>
    <w:p w14:paraId="21C7222D" w14:textId="65FD2C67" w:rsidR="00802A46" w:rsidRDefault="00802A46"/>
    <w:p w14:paraId="624856A7" w14:textId="77777777" w:rsidR="00252245" w:rsidRDefault="00252245"/>
    <w:tbl>
      <w:tblPr>
        <w:tblStyle w:val="TableGrid"/>
        <w:tblW w:w="14737" w:type="dxa"/>
        <w:tblInd w:w="-1062" w:type="dxa"/>
        <w:tblLayout w:type="fixed"/>
        <w:tblLook w:val="04A0" w:firstRow="1" w:lastRow="0" w:firstColumn="1" w:lastColumn="0" w:noHBand="0" w:noVBand="1"/>
      </w:tblPr>
      <w:tblGrid>
        <w:gridCol w:w="2317"/>
        <w:gridCol w:w="1350"/>
        <w:gridCol w:w="1260"/>
        <w:gridCol w:w="1350"/>
        <w:gridCol w:w="1327"/>
        <w:gridCol w:w="1260"/>
        <w:gridCol w:w="1170"/>
        <w:gridCol w:w="1170"/>
        <w:gridCol w:w="3533"/>
      </w:tblGrid>
      <w:tr w:rsidR="00252245" w:rsidRPr="00751AE1" w14:paraId="6DF6C4BA" w14:textId="77777777" w:rsidTr="008E2732">
        <w:trPr>
          <w:cantSplit/>
          <w:trHeight w:val="374"/>
        </w:trPr>
        <w:tc>
          <w:tcPr>
            <w:tcW w:w="2317" w:type="dxa"/>
            <w:shd w:val="clear" w:color="auto" w:fill="156082" w:themeFill="accent1"/>
          </w:tcPr>
          <w:p w14:paraId="70D17642" w14:textId="77777777" w:rsidR="00252245" w:rsidRPr="00935302" w:rsidRDefault="00252245" w:rsidP="008E2732">
            <w:pPr>
              <w:rPr>
                <w:color w:val="FFFFFF" w:themeColor="background1"/>
              </w:rPr>
            </w:pPr>
            <w:r w:rsidRPr="00935302">
              <w:rPr>
                <w:color w:val="FFFFFF" w:themeColor="background1"/>
              </w:rPr>
              <w:lastRenderedPageBreak/>
              <w:t>Situation</w:t>
            </w:r>
          </w:p>
        </w:tc>
        <w:tc>
          <w:tcPr>
            <w:tcW w:w="5287" w:type="dxa"/>
            <w:gridSpan w:val="4"/>
            <w:shd w:val="clear" w:color="auto" w:fill="156082" w:themeFill="accent1"/>
            <w:vAlign w:val="center"/>
          </w:tcPr>
          <w:p w14:paraId="2EB2BBA9" w14:textId="77777777" w:rsidR="00252245" w:rsidRPr="00751AE1" w:rsidRDefault="00252245" w:rsidP="008E2732">
            <w:pPr>
              <w:rPr>
                <w:color w:val="FFFFFF" w:themeColor="background1"/>
                <w:sz w:val="22"/>
                <w:szCs w:val="22"/>
              </w:rPr>
            </w:pPr>
            <w:r w:rsidRPr="00751AE1">
              <w:rPr>
                <w:color w:val="FFFFFF" w:themeColor="background1"/>
                <w:sz w:val="22"/>
                <w:szCs w:val="22"/>
              </w:rPr>
              <w:t xml:space="preserve">Is this a good opportunity to </w:t>
            </w:r>
            <w:proofErr w:type="gramStart"/>
            <w:r>
              <w:rPr>
                <w:color w:val="FFFFFF" w:themeColor="background1"/>
                <w:sz w:val="22"/>
                <w:szCs w:val="22"/>
              </w:rPr>
              <w:t>offer</w:t>
            </w:r>
            <w:r w:rsidRPr="00751AE1">
              <w:rPr>
                <w:color w:val="FFFFFF" w:themeColor="background1"/>
                <w:sz w:val="22"/>
                <w:szCs w:val="22"/>
              </w:rPr>
              <w:t xml:space="preserve"> peer</w:t>
            </w:r>
            <w:proofErr w:type="gramEnd"/>
            <w:r w:rsidRPr="00751AE1">
              <w:rPr>
                <w:color w:val="FFFFFF" w:themeColor="background1"/>
                <w:sz w:val="22"/>
                <w:szCs w:val="22"/>
              </w:rPr>
              <w:t xml:space="preserve"> support? </w:t>
            </w:r>
          </w:p>
        </w:tc>
        <w:tc>
          <w:tcPr>
            <w:tcW w:w="1260" w:type="dxa"/>
            <w:shd w:val="clear" w:color="auto" w:fill="156082" w:themeFill="accent1"/>
            <w:vAlign w:val="center"/>
          </w:tcPr>
          <w:p w14:paraId="19D61BA3" w14:textId="77777777" w:rsidR="00252245" w:rsidRPr="00751AE1" w:rsidRDefault="00252245" w:rsidP="008E2732">
            <w:pPr>
              <w:rPr>
                <w:color w:val="FFFFFF" w:themeColor="background1"/>
                <w:sz w:val="22"/>
                <w:szCs w:val="22"/>
              </w:rPr>
            </w:pPr>
            <w:r w:rsidRPr="00751AE1">
              <w:rPr>
                <w:color w:val="FFFFFF" w:themeColor="background1"/>
                <w:sz w:val="22"/>
                <w:szCs w:val="22"/>
              </w:rPr>
              <w:t>May not be part of the peer role</w:t>
            </w:r>
          </w:p>
        </w:tc>
        <w:tc>
          <w:tcPr>
            <w:tcW w:w="1170" w:type="dxa"/>
            <w:shd w:val="clear" w:color="auto" w:fill="156082" w:themeFill="accent1"/>
            <w:vAlign w:val="center"/>
          </w:tcPr>
          <w:p w14:paraId="45EEFC81" w14:textId="77777777" w:rsidR="00252245" w:rsidRPr="00751AE1" w:rsidRDefault="00252245" w:rsidP="008E2732">
            <w:pPr>
              <w:rPr>
                <w:color w:val="FFFFFF" w:themeColor="background1"/>
                <w:sz w:val="22"/>
                <w:szCs w:val="22"/>
              </w:rPr>
            </w:pPr>
            <w:r w:rsidRPr="00751AE1">
              <w:rPr>
                <w:color w:val="FFFFFF" w:themeColor="background1"/>
                <w:sz w:val="22"/>
                <w:szCs w:val="22"/>
              </w:rPr>
              <w:t>Not part of the peer role</w:t>
            </w:r>
          </w:p>
        </w:tc>
        <w:tc>
          <w:tcPr>
            <w:tcW w:w="1170" w:type="dxa"/>
            <w:shd w:val="clear" w:color="auto" w:fill="156082" w:themeFill="accent1"/>
            <w:vAlign w:val="center"/>
          </w:tcPr>
          <w:p w14:paraId="7C59B4DB" w14:textId="77777777" w:rsidR="00252245" w:rsidRPr="00751AE1" w:rsidRDefault="00252245" w:rsidP="008E2732">
            <w:pPr>
              <w:rPr>
                <w:color w:val="FFFFFF" w:themeColor="background1"/>
                <w:sz w:val="22"/>
                <w:szCs w:val="22"/>
              </w:rPr>
            </w:pPr>
            <w:r w:rsidRPr="00751AE1">
              <w:rPr>
                <w:color w:val="FFFFFF" w:themeColor="background1"/>
                <w:sz w:val="22"/>
                <w:szCs w:val="22"/>
              </w:rPr>
              <w:t>Decision</w:t>
            </w:r>
          </w:p>
        </w:tc>
        <w:tc>
          <w:tcPr>
            <w:tcW w:w="3533" w:type="dxa"/>
            <w:shd w:val="clear" w:color="auto" w:fill="156082" w:themeFill="accent1"/>
            <w:vAlign w:val="center"/>
          </w:tcPr>
          <w:p w14:paraId="187C2727" w14:textId="77777777" w:rsidR="00252245" w:rsidRPr="00751AE1" w:rsidRDefault="00252245" w:rsidP="008E2732">
            <w:pPr>
              <w:rPr>
                <w:color w:val="FFFFFF" w:themeColor="background1"/>
                <w:sz w:val="22"/>
                <w:szCs w:val="22"/>
              </w:rPr>
            </w:pPr>
          </w:p>
        </w:tc>
      </w:tr>
      <w:tr w:rsidR="00252245" w:rsidRPr="000469BD" w14:paraId="3D89A46F" w14:textId="77777777" w:rsidTr="008E2732">
        <w:trPr>
          <w:cantSplit/>
          <w:trHeight w:val="1691"/>
        </w:trPr>
        <w:tc>
          <w:tcPr>
            <w:tcW w:w="2317" w:type="dxa"/>
            <w:shd w:val="clear" w:color="auto" w:fill="C1E4F5" w:themeFill="accent1" w:themeFillTint="33"/>
          </w:tcPr>
          <w:p w14:paraId="2EE6114D" w14:textId="77777777" w:rsidR="00252245" w:rsidRDefault="00252245" w:rsidP="008E2732">
            <w:pPr>
              <w:spacing w:before="120"/>
            </w:pPr>
          </w:p>
        </w:tc>
        <w:tc>
          <w:tcPr>
            <w:tcW w:w="1350" w:type="dxa"/>
            <w:shd w:val="clear" w:color="auto" w:fill="C1E4F5" w:themeFill="accent1" w:themeFillTint="33"/>
          </w:tcPr>
          <w:p w14:paraId="4B328905" w14:textId="77777777" w:rsidR="00252245" w:rsidRPr="000469BD" w:rsidRDefault="00252245" w:rsidP="008E2732">
            <w:pPr>
              <w:spacing w:before="120"/>
              <w:rPr>
                <w:sz w:val="20"/>
                <w:szCs w:val="20"/>
              </w:rPr>
            </w:pPr>
            <w:r w:rsidRPr="000469BD">
              <w:rPr>
                <w:sz w:val="20"/>
                <w:szCs w:val="20"/>
              </w:rPr>
              <w:t>Allows for intentional use of peer’s lived experience</w:t>
            </w:r>
          </w:p>
        </w:tc>
        <w:tc>
          <w:tcPr>
            <w:tcW w:w="1260" w:type="dxa"/>
            <w:shd w:val="clear" w:color="auto" w:fill="C1E4F5" w:themeFill="accent1" w:themeFillTint="33"/>
          </w:tcPr>
          <w:p w14:paraId="6CBF5AAF" w14:textId="77777777" w:rsidR="00252245" w:rsidRPr="000469BD" w:rsidRDefault="00252245" w:rsidP="008E2732">
            <w:pPr>
              <w:spacing w:before="120"/>
              <w:rPr>
                <w:sz w:val="20"/>
                <w:szCs w:val="20"/>
              </w:rPr>
            </w:pPr>
            <w:r w:rsidRPr="000469BD">
              <w:rPr>
                <w:sz w:val="20"/>
                <w:szCs w:val="20"/>
              </w:rPr>
              <w:t xml:space="preserve">Builds </w:t>
            </w:r>
            <w:proofErr w:type="gramStart"/>
            <w:r w:rsidRPr="000469BD">
              <w:rPr>
                <w:sz w:val="20"/>
                <w:szCs w:val="20"/>
              </w:rPr>
              <w:t>rapport</w:t>
            </w:r>
            <w:proofErr w:type="gramEnd"/>
            <w:r w:rsidRPr="000469BD">
              <w:rPr>
                <w:sz w:val="20"/>
                <w:szCs w:val="20"/>
              </w:rPr>
              <w:t>/ helps the peer learn about the participant</w:t>
            </w:r>
          </w:p>
        </w:tc>
        <w:tc>
          <w:tcPr>
            <w:tcW w:w="1350" w:type="dxa"/>
            <w:shd w:val="clear" w:color="auto" w:fill="C1E4F5" w:themeFill="accent1" w:themeFillTint="33"/>
          </w:tcPr>
          <w:p w14:paraId="0406CB90" w14:textId="77777777" w:rsidR="00252245" w:rsidRPr="000469BD" w:rsidRDefault="00252245" w:rsidP="008E2732">
            <w:pPr>
              <w:spacing w:before="120"/>
              <w:rPr>
                <w:sz w:val="20"/>
                <w:szCs w:val="20"/>
              </w:rPr>
            </w:pPr>
            <w:r w:rsidRPr="000469BD">
              <w:rPr>
                <w:sz w:val="20"/>
                <w:szCs w:val="20"/>
              </w:rPr>
              <w:t xml:space="preserve">Encourages participant connection to a new perspective or resources </w:t>
            </w:r>
          </w:p>
        </w:tc>
        <w:tc>
          <w:tcPr>
            <w:tcW w:w="1327" w:type="dxa"/>
            <w:shd w:val="clear" w:color="auto" w:fill="C1E4F5" w:themeFill="accent1" w:themeFillTint="33"/>
          </w:tcPr>
          <w:p w14:paraId="13BBFAA7" w14:textId="77777777" w:rsidR="00252245" w:rsidRPr="000469BD" w:rsidRDefault="00252245" w:rsidP="008E2732">
            <w:pPr>
              <w:spacing w:before="120"/>
              <w:rPr>
                <w:sz w:val="20"/>
                <w:szCs w:val="20"/>
              </w:rPr>
            </w:pPr>
            <w:r>
              <w:rPr>
                <w:sz w:val="20"/>
                <w:szCs w:val="20"/>
              </w:rPr>
              <w:t>P</w:t>
            </w:r>
            <w:r w:rsidRPr="000469BD">
              <w:rPr>
                <w:sz w:val="20"/>
                <w:szCs w:val="20"/>
              </w:rPr>
              <w:t>eer tools (e.g. MI)</w:t>
            </w:r>
            <w:r>
              <w:rPr>
                <w:sz w:val="20"/>
                <w:szCs w:val="20"/>
              </w:rPr>
              <w:t xml:space="preserve"> could be helpful</w:t>
            </w:r>
          </w:p>
        </w:tc>
        <w:tc>
          <w:tcPr>
            <w:tcW w:w="1260" w:type="dxa"/>
            <w:shd w:val="clear" w:color="auto" w:fill="C1E4F5" w:themeFill="accent1" w:themeFillTint="33"/>
          </w:tcPr>
          <w:p w14:paraId="2D8B9A02" w14:textId="77777777" w:rsidR="00252245" w:rsidRPr="000469BD" w:rsidRDefault="00252245" w:rsidP="008E2732">
            <w:pPr>
              <w:spacing w:before="120"/>
              <w:rPr>
                <w:sz w:val="20"/>
                <w:szCs w:val="20"/>
              </w:rPr>
            </w:pPr>
            <w:r w:rsidRPr="000469BD">
              <w:rPr>
                <w:sz w:val="20"/>
                <w:szCs w:val="20"/>
              </w:rPr>
              <w:t>Is another team member better suited for this task?</w:t>
            </w:r>
          </w:p>
        </w:tc>
        <w:tc>
          <w:tcPr>
            <w:tcW w:w="1170" w:type="dxa"/>
            <w:shd w:val="clear" w:color="auto" w:fill="C1E4F5" w:themeFill="accent1" w:themeFillTint="33"/>
          </w:tcPr>
          <w:p w14:paraId="5FA00130" w14:textId="77777777" w:rsidR="00252245" w:rsidRPr="000469BD" w:rsidRDefault="00252245" w:rsidP="008E2732">
            <w:pPr>
              <w:spacing w:before="120"/>
              <w:rPr>
                <w:sz w:val="20"/>
                <w:szCs w:val="20"/>
              </w:rPr>
            </w:pPr>
            <w:r w:rsidRPr="000469BD">
              <w:rPr>
                <w:sz w:val="20"/>
                <w:szCs w:val="20"/>
              </w:rPr>
              <w:t>Does this conflict with peer values, principles, or ethics?</w:t>
            </w:r>
          </w:p>
        </w:tc>
        <w:tc>
          <w:tcPr>
            <w:tcW w:w="1170" w:type="dxa"/>
            <w:shd w:val="clear" w:color="auto" w:fill="C1E4F5" w:themeFill="accent1" w:themeFillTint="33"/>
          </w:tcPr>
          <w:p w14:paraId="185A6CB3" w14:textId="77777777" w:rsidR="00252245" w:rsidRPr="000469BD" w:rsidRDefault="00252245" w:rsidP="008E2732">
            <w:pPr>
              <w:spacing w:before="120"/>
              <w:rPr>
                <w:sz w:val="20"/>
                <w:szCs w:val="20"/>
              </w:rPr>
            </w:pPr>
            <w:r w:rsidRPr="000469BD">
              <w:rPr>
                <w:sz w:val="20"/>
                <w:szCs w:val="20"/>
              </w:rPr>
              <w:t>Should this be a peer task?</w:t>
            </w:r>
          </w:p>
        </w:tc>
        <w:tc>
          <w:tcPr>
            <w:tcW w:w="3533" w:type="dxa"/>
            <w:shd w:val="clear" w:color="auto" w:fill="C1E4F5" w:themeFill="accent1" w:themeFillTint="33"/>
          </w:tcPr>
          <w:p w14:paraId="6008D5D5" w14:textId="77777777" w:rsidR="00252245" w:rsidRDefault="00252245" w:rsidP="008E2732">
            <w:pPr>
              <w:spacing w:before="120"/>
              <w:rPr>
                <w:sz w:val="20"/>
                <w:szCs w:val="20"/>
              </w:rPr>
            </w:pPr>
            <w:r w:rsidRPr="000469BD">
              <w:rPr>
                <w:sz w:val="20"/>
                <w:szCs w:val="20"/>
              </w:rPr>
              <w:t xml:space="preserve">Notes on potential </w:t>
            </w:r>
            <w:r>
              <w:rPr>
                <w:sz w:val="20"/>
                <w:szCs w:val="20"/>
              </w:rPr>
              <w:t xml:space="preserve">ways to offer </w:t>
            </w:r>
            <w:r w:rsidRPr="000469BD">
              <w:rPr>
                <w:sz w:val="20"/>
                <w:szCs w:val="20"/>
              </w:rPr>
              <w:t xml:space="preserve">support </w:t>
            </w:r>
            <w:r>
              <w:rPr>
                <w:sz w:val="20"/>
                <w:szCs w:val="20"/>
              </w:rPr>
              <w:t xml:space="preserve">while staying </w:t>
            </w:r>
            <w:r w:rsidRPr="000469BD">
              <w:rPr>
                <w:sz w:val="20"/>
                <w:szCs w:val="20"/>
              </w:rPr>
              <w:t>within the peer role</w:t>
            </w:r>
            <w:r>
              <w:rPr>
                <w:sz w:val="20"/>
                <w:szCs w:val="20"/>
              </w:rPr>
              <w:t xml:space="preserve"> </w:t>
            </w:r>
          </w:p>
          <w:p w14:paraId="4E003F2B" w14:textId="77777777" w:rsidR="00252245" w:rsidRDefault="00252245" w:rsidP="008E2732">
            <w:pPr>
              <w:spacing w:before="120"/>
              <w:rPr>
                <w:sz w:val="20"/>
                <w:szCs w:val="20"/>
              </w:rPr>
            </w:pPr>
          </w:p>
          <w:p w14:paraId="7A8438F2" w14:textId="77777777" w:rsidR="00252245" w:rsidRPr="000469BD" w:rsidRDefault="00252245" w:rsidP="008E2732">
            <w:pPr>
              <w:spacing w:before="120"/>
              <w:rPr>
                <w:sz w:val="20"/>
                <w:szCs w:val="20"/>
              </w:rPr>
            </w:pPr>
          </w:p>
        </w:tc>
      </w:tr>
      <w:tr w:rsidR="00935302" w14:paraId="59913C91" w14:textId="77777777" w:rsidTr="00751AE1">
        <w:trPr>
          <w:trHeight w:val="374"/>
        </w:trPr>
        <w:tc>
          <w:tcPr>
            <w:tcW w:w="14737" w:type="dxa"/>
            <w:gridSpan w:val="9"/>
            <w:shd w:val="clear" w:color="auto" w:fill="D9D9D9" w:themeFill="background1" w:themeFillShade="D9"/>
            <w:vAlign w:val="center"/>
          </w:tcPr>
          <w:p w14:paraId="5A2BB37A" w14:textId="0B1AE4C5" w:rsidR="00935302" w:rsidRPr="00935302" w:rsidRDefault="00935302" w:rsidP="00935302">
            <w:pPr>
              <w:rPr>
                <w:b/>
                <w:bCs/>
              </w:rPr>
            </w:pPr>
            <w:r w:rsidRPr="00935302">
              <w:rPr>
                <w:b/>
                <w:bCs/>
              </w:rPr>
              <w:t>Labor and Birth</w:t>
            </w:r>
          </w:p>
        </w:tc>
      </w:tr>
      <w:tr w:rsidR="000469BD" w14:paraId="46D8858C" w14:textId="77777777" w:rsidTr="00751AE1">
        <w:trPr>
          <w:trHeight w:val="374"/>
        </w:trPr>
        <w:tc>
          <w:tcPr>
            <w:tcW w:w="2317" w:type="dxa"/>
          </w:tcPr>
          <w:p w14:paraId="5603895B" w14:textId="453F8826" w:rsidR="000469BD" w:rsidRDefault="000469BD" w:rsidP="00935302">
            <w:r>
              <w:rPr>
                <w:rFonts w:ascii="Arial" w:hAnsi="Arial" w:cs="Arial"/>
                <w:color w:val="000000"/>
                <w:sz w:val="20"/>
                <w:szCs w:val="20"/>
              </w:rPr>
              <w:t>The hospital restricts who can be in the room, and staff refuse to acknowledge the doula’s role.</w:t>
            </w:r>
          </w:p>
        </w:tc>
        <w:tc>
          <w:tcPr>
            <w:tcW w:w="1350" w:type="dxa"/>
          </w:tcPr>
          <w:p w14:paraId="60B9414C" w14:textId="77777777" w:rsidR="000469BD" w:rsidRDefault="000469BD" w:rsidP="00935302"/>
        </w:tc>
        <w:tc>
          <w:tcPr>
            <w:tcW w:w="1260" w:type="dxa"/>
          </w:tcPr>
          <w:p w14:paraId="3E0AE743" w14:textId="77777777" w:rsidR="000469BD" w:rsidRDefault="000469BD" w:rsidP="00935302"/>
        </w:tc>
        <w:tc>
          <w:tcPr>
            <w:tcW w:w="1350" w:type="dxa"/>
          </w:tcPr>
          <w:p w14:paraId="4356C956" w14:textId="77777777" w:rsidR="000469BD" w:rsidRDefault="000469BD" w:rsidP="00935302"/>
        </w:tc>
        <w:tc>
          <w:tcPr>
            <w:tcW w:w="1327" w:type="dxa"/>
          </w:tcPr>
          <w:p w14:paraId="2BCFEA85" w14:textId="77777777" w:rsidR="000469BD" w:rsidRDefault="000469BD" w:rsidP="00935302"/>
        </w:tc>
        <w:tc>
          <w:tcPr>
            <w:tcW w:w="1260" w:type="dxa"/>
          </w:tcPr>
          <w:p w14:paraId="6264C7C2" w14:textId="77777777" w:rsidR="000469BD" w:rsidRDefault="000469BD" w:rsidP="00935302"/>
        </w:tc>
        <w:tc>
          <w:tcPr>
            <w:tcW w:w="1170" w:type="dxa"/>
          </w:tcPr>
          <w:p w14:paraId="4F503657" w14:textId="77777777" w:rsidR="000469BD" w:rsidRDefault="000469BD" w:rsidP="00935302"/>
        </w:tc>
        <w:tc>
          <w:tcPr>
            <w:tcW w:w="1170" w:type="dxa"/>
          </w:tcPr>
          <w:p w14:paraId="534191C7" w14:textId="77777777" w:rsidR="000469BD" w:rsidRDefault="000469BD" w:rsidP="00935302"/>
        </w:tc>
        <w:tc>
          <w:tcPr>
            <w:tcW w:w="3533" w:type="dxa"/>
          </w:tcPr>
          <w:p w14:paraId="158267E5" w14:textId="4DC05156" w:rsidR="000469BD" w:rsidRDefault="000469BD" w:rsidP="00935302">
            <w:r>
              <w:rPr>
                <w:rFonts w:ascii="Arial" w:hAnsi="Arial" w:cs="Arial"/>
                <w:color w:val="000000"/>
                <w:sz w:val="20"/>
                <w:szCs w:val="20"/>
              </w:rPr>
              <w:t xml:space="preserve">Understand hospital </w:t>
            </w:r>
            <w:r w:rsidR="00802A46">
              <w:rPr>
                <w:rFonts w:ascii="Arial" w:hAnsi="Arial" w:cs="Arial"/>
                <w:color w:val="000000"/>
                <w:sz w:val="20"/>
                <w:szCs w:val="20"/>
              </w:rPr>
              <w:t xml:space="preserve">visitor </w:t>
            </w:r>
            <w:r>
              <w:rPr>
                <w:rFonts w:ascii="Arial" w:hAnsi="Arial" w:cs="Arial"/>
                <w:color w:val="000000"/>
                <w:sz w:val="20"/>
                <w:szCs w:val="20"/>
              </w:rPr>
              <w:t>guidelines. Usually, peer</w:t>
            </w:r>
            <w:r w:rsidR="00802A46">
              <w:rPr>
                <w:rFonts w:ascii="Arial" w:hAnsi="Arial" w:cs="Arial"/>
                <w:color w:val="000000"/>
                <w:sz w:val="20"/>
                <w:szCs w:val="20"/>
              </w:rPr>
              <w:t xml:space="preserve">s are </w:t>
            </w:r>
            <w:r>
              <w:rPr>
                <w:rFonts w:ascii="Arial" w:hAnsi="Arial" w:cs="Arial"/>
                <w:color w:val="000000"/>
                <w:sz w:val="20"/>
                <w:szCs w:val="20"/>
              </w:rPr>
              <w:t xml:space="preserve">considered staff and </w:t>
            </w:r>
            <w:r w:rsidR="00802A46">
              <w:rPr>
                <w:rFonts w:ascii="Arial" w:hAnsi="Arial" w:cs="Arial"/>
                <w:color w:val="000000"/>
                <w:sz w:val="20"/>
                <w:szCs w:val="20"/>
              </w:rPr>
              <w:t>do</w:t>
            </w:r>
            <w:r>
              <w:rPr>
                <w:rFonts w:ascii="Arial" w:hAnsi="Arial" w:cs="Arial"/>
                <w:color w:val="000000"/>
                <w:sz w:val="20"/>
                <w:szCs w:val="20"/>
              </w:rPr>
              <w:t xml:space="preserve"> not count as visitor</w:t>
            </w:r>
            <w:r w:rsidR="00252245">
              <w:rPr>
                <w:rFonts w:ascii="Arial" w:hAnsi="Arial" w:cs="Arial"/>
                <w:color w:val="000000"/>
                <w:sz w:val="20"/>
                <w:szCs w:val="20"/>
              </w:rPr>
              <w:t>s</w:t>
            </w:r>
            <w:r>
              <w:rPr>
                <w:rFonts w:ascii="Arial" w:hAnsi="Arial" w:cs="Arial"/>
                <w:color w:val="000000"/>
                <w:sz w:val="20"/>
                <w:szCs w:val="20"/>
              </w:rPr>
              <w:t>. Remind the participant of their rights</w:t>
            </w:r>
            <w:r w:rsidR="00252245">
              <w:rPr>
                <w:rFonts w:ascii="Arial" w:hAnsi="Arial" w:cs="Arial"/>
                <w:color w:val="000000"/>
                <w:sz w:val="20"/>
                <w:szCs w:val="20"/>
              </w:rPr>
              <w:t xml:space="preserve"> </w:t>
            </w:r>
            <w:r>
              <w:rPr>
                <w:rFonts w:ascii="Arial" w:hAnsi="Arial" w:cs="Arial"/>
                <w:color w:val="000000"/>
                <w:sz w:val="20"/>
                <w:szCs w:val="20"/>
              </w:rPr>
              <w:t xml:space="preserve">and reflect later in supervision. </w:t>
            </w:r>
            <w:r w:rsidR="00252245">
              <w:rPr>
                <w:rFonts w:ascii="Arial" w:hAnsi="Arial" w:cs="Arial"/>
                <w:color w:val="000000"/>
                <w:sz w:val="20"/>
                <w:szCs w:val="20"/>
              </w:rPr>
              <w:t>Gently advocate if it is wise to do so.</w:t>
            </w:r>
            <w:r>
              <w:rPr>
                <w:rFonts w:ascii="Arial" w:hAnsi="Arial" w:cs="Arial"/>
                <w:color w:val="000000"/>
                <w:sz w:val="20"/>
                <w:szCs w:val="20"/>
              </w:rPr>
              <w:t xml:space="preserve"> Remember, you may not be there the entire time they are in labor. Think about </w:t>
            </w:r>
            <w:r w:rsidR="00802A46">
              <w:rPr>
                <w:rFonts w:ascii="Arial" w:hAnsi="Arial" w:cs="Arial"/>
                <w:color w:val="000000"/>
                <w:sz w:val="20"/>
                <w:szCs w:val="20"/>
              </w:rPr>
              <w:t>if</w:t>
            </w:r>
            <w:r>
              <w:rPr>
                <w:rFonts w:ascii="Arial" w:hAnsi="Arial" w:cs="Arial"/>
                <w:color w:val="000000"/>
                <w:sz w:val="20"/>
                <w:szCs w:val="20"/>
              </w:rPr>
              <w:t xml:space="preserve"> advocacy may</w:t>
            </w:r>
            <w:r w:rsidR="00802A46">
              <w:rPr>
                <w:rFonts w:ascii="Arial" w:hAnsi="Arial" w:cs="Arial"/>
                <w:color w:val="000000"/>
                <w:sz w:val="20"/>
                <w:szCs w:val="20"/>
              </w:rPr>
              <w:t xml:space="preserve"> negatively</w:t>
            </w:r>
            <w:r>
              <w:rPr>
                <w:rFonts w:ascii="Arial" w:hAnsi="Arial" w:cs="Arial"/>
                <w:color w:val="000000"/>
                <w:sz w:val="20"/>
                <w:szCs w:val="20"/>
              </w:rPr>
              <w:t xml:space="preserve"> impact their care. Weigh all the options.</w:t>
            </w:r>
          </w:p>
        </w:tc>
      </w:tr>
      <w:tr w:rsidR="000469BD" w14:paraId="13BBF7A4" w14:textId="77777777" w:rsidTr="00751AE1">
        <w:trPr>
          <w:trHeight w:val="374"/>
        </w:trPr>
        <w:tc>
          <w:tcPr>
            <w:tcW w:w="2317" w:type="dxa"/>
          </w:tcPr>
          <w:p w14:paraId="5A74E169" w14:textId="3156EFE6" w:rsidR="000469BD" w:rsidRDefault="000469BD" w:rsidP="00935302">
            <w:r>
              <w:rPr>
                <w:rFonts w:ascii="Arial" w:hAnsi="Arial" w:cs="Arial"/>
                <w:color w:val="000000"/>
                <w:sz w:val="20"/>
                <w:szCs w:val="20"/>
              </w:rPr>
              <w:t>The birthing person is in pain and unsure if they want an epidural.</w:t>
            </w:r>
          </w:p>
        </w:tc>
        <w:tc>
          <w:tcPr>
            <w:tcW w:w="1350" w:type="dxa"/>
          </w:tcPr>
          <w:p w14:paraId="50F866C4" w14:textId="77777777" w:rsidR="000469BD" w:rsidRDefault="000469BD" w:rsidP="00935302"/>
        </w:tc>
        <w:tc>
          <w:tcPr>
            <w:tcW w:w="1260" w:type="dxa"/>
          </w:tcPr>
          <w:p w14:paraId="648B3D13" w14:textId="77777777" w:rsidR="000469BD" w:rsidRDefault="000469BD" w:rsidP="00935302"/>
        </w:tc>
        <w:tc>
          <w:tcPr>
            <w:tcW w:w="1350" w:type="dxa"/>
          </w:tcPr>
          <w:p w14:paraId="4CB2F3DE" w14:textId="77777777" w:rsidR="000469BD" w:rsidRDefault="000469BD" w:rsidP="00935302"/>
        </w:tc>
        <w:tc>
          <w:tcPr>
            <w:tcW w:w="1327" w:type="dxa"/>
          </w:tcPr>
          <w:p w14:paraId="77D18BD8" w14:textId="77777777" w:rsidR="000469BD" w:rsidRDefault="000469BD" w:rsidP="00935302"/>
        </w:tc>
        <w:tc>
          <w:tcPr>
            <w:tcW w:w="1260" w:type="dxa"/>
          </w:tcPr>
          <w:p w14:paraId="3CEED79A" w14:textId="77777777" w:rsidR="000469BD" w:rsidRDefault="000469BD" w:rsidP="00935302"/>
        </w:tc>
        <w:tc>
          <w:tcPr>
            <w:tcW w:w="1170" w:type="dxa"/>
          </w:tcPr>
          <w:p w14:paraId="31D20BC8" w14:textId="77777777" w:rsidR="000469BD" w:rsidRDefault="000469BD" w:rsidP="00935302"/>
        </w:tc>
        <w:tc>
          <w:tcPr>
            <w:tcW w:w="1170" w:type="dxa"/>
          </w:tcPr>
          <w:p w14:paraId="621AD384" w14:textId="77777777" w:rsidR="000469BD" w:rsidRDefault="000469BD" w:rsidP="00935302"/>
        </w:tc>
        <w:tc>
          <w:tcPr>
            <w:tcW w:w="3533" w:type="dxa"/>
          </w:tcPr>
          <w:p w14:paraId="3A316351" w14:textId="24446ECF" w:rsidR="000469BD" w:rsidRDefault="000469BD" w:rsidP="00935302">
            <w:r>
              <w:rPr>
                <w:rFonts w:ascii="Arial" w:hAnsi="Arial" w:cs="Arial"/>
                <w:color w:val="000000"/>
                <w:sz w:val="20"/>
                <w:szCs w:val="20"/>
              </w:rPr>
              <w:t>Offer grounding techniques, discuss options without advising, and remind them they can change their mind anytime.</w:t>
            </w:r>
          </w:p>
        </w:tc>
      </w:tr>
      <w:tr w:rsidR="000469BD" w14:paraId="3DB035DC" w14:textId="77777777" w:rsidTr="00751AE1">
        <w:trPr>
          <w:trHeight w:val="374"/>
        </w:trPr>
        <w:tc>
          <w:tcPr>
            <w:tcW w:w="2317" w:type="dxa"/>
          </w:tcPr>
          <w:p w14:paraId="4FBC7875" w14:textId="6F3E1914" w:rsidR="000469BD" w:rsidRDefault="000469BD" w:rsidP="00935302">
            <w:r>
              <w:rPr>
                <w:rFonts w:ascii="Arial" w:hAnsi="Arial" w:cs="Arial"/>
                <w:color w:val="000000"/>
                <w:sz w:val="20"/>
                <w:szCs w:val="20"/>
              </w:rPr>
              <w:t>A nurse pressures the participant to move forward with interventions without full explanation.</w:t>
            </w:r>
          </w:p>
        </w:tc>
        <w:tc>
          <w:tcPr>
            <w:tcW w:w="1350" w:type="dxa"/>
          </w:tcPr>
          <w:p w14:paraId="0C65EF08" w14:textId="77777777" w:rsidR="000469BD" w:rsidRDefault="000469BD" w:rsidP="00935302"/>
        </w:tc>
        <w:tc>
          <w:tcPr>
            <w:tcW w:w="1260" w:type="dxa"/>
          </w:tcPr>
          <w:p w14:paraId="3D8FC72B" w14:textId="77777777" w:rsidR="000469BD" w:rsidRDefault="000469BD" w:rsidP="00935302"/>
        </w:tc>
        <w:tc>
          <w:tcPr>
            <w:tcW w:w="1350" w:type="dxa"/>
          </w:tcPr>
          <w:p w14:paraId="4FD89E7A" w14:textId="77777777" w:rsidR="000469BD" w:rsidRDefault="000469BD" w:rsidP="00935302"/>
        </w:tc>
        <w:tc>
          <w:tcPr>
            <w:tcW w:w="1327" w:type="dxa"/>
          </w:tcPr>
          <w:p w14:paraId="15700FD3" w14:textId="77777777" w:rsidR="000469BD" w:rsidRDefault="000469BD" w:rsidP="00935302"/>
        </w:tc>
        <w:tc>
          <w:tcPr>
            <w:tcW w:w="1260" w:type="dxa"/>
          </w:tcPr>
          <w:p w14:paraId="071BE19B" w14:textId="77777777" w:rsidR="000469BD" w:rsidRDefault="000469BD" w:rsidP="00935302"/>
        </w:tc>
        <w:tc>
          <w:tcPr>
            <w:tcW w:w="1170" w:type="dxa"/>
          </w:tcPr>
          <w:p w14:paraId="53AAA384" w14:textId="77777777" w:rsidR="000469BD" w:rsidRDefault="000469BD" w:rsidP="00935302"/>
        </w:tc>
        <w:tc>
          <w:tcPr>
            <w:tcW w:w="1170" w:type="dxa"/>
          </w:tcPr>
          <w:p w14:paraId="544FDF3C" w14:textId="77777777" w:rsidR="000469BD" w:rsidRDefault="000469BD" w:rsidP="00935302"/>
        </w:tc>
        <w:tc>
          <w:tcPr>
            <w:tcW w:w="3533" w:type="dxa"/>
          </w:tcPr>
          <w:p w14:paraId="1733EA4C" w14:textId="705BBFFB" w:rsidR="000469BD" w:rsidRDefault="000469BD" w:rsidP="00935302">
            <w:r>
              <w:rPr>
                <w:rFonts w:ascii="Arial" w:hAnsi="Arial" w:cs="Arial"/>
                <w:color w:val="000000"/>
                <w:sz w:val="20"/>
                <w:szCs w:val="20"/>
              </w:rPr>
              <w:t>Encourage the participant to ask questions, support informed decision-making, and follow their lead.</w:t>
            </w:r>
          </w:p>
        </w:tc>
      </w:tr>
    </w:tbl>
    <w:p w14:paraId="4891F706" w14:textId="77777777" w:rsidR="00252245" w:rsidRDefault="00252245">
      <w:r>
        <w:br w:type="page"/>
      </w:r>
    </w:p>
    <w:tbl>
      <w:tblPr>
        <w:tblStyle w:val="TableGrid"/>
        <w:tblW w:w="14737" w:type="dxa"/>
        <w:tblInd w:w="-1062" w:type="dxa"/>
        <w:tblLayout w:type="fixed"/>
        <w:tblLook w:val="04A0" w:firstRow="1" w:lastRow="0" w:firstColumn="1" w:lastColumn="0" w:noHBand="0" w:noVBand="1"/>
      </w:tblPr>
      <w:tblGrid>
        <w:gridCol w:w="2317"/>
        <w:gridCol w:w="1350"/>
        <w:gridCol w:w="1260"/>
        <w:gridCol w:w="1350"/>
        <w:gridCol w:w="1327"/>
        <w:gridCol w:w="1260"/>
        <w:gridCol w:w="1170"/>
        <w:gridCol w:w="1170"/>
        <w:gridCol w:w="3533"/>
      </w:tblGrid>
      <w:tr w:rsidR="00252245" w:rsidRPr="00751AE1" w14:paraId="5CA34EED" w14:textId="77777777" w:rsidTr="008E2732">
        <w:trPr>
          <w:cantSplit/>
          <w:trHeight w:val="374"/>
        </w:trPr>
        <w:tc>
          <w:tcPr>
            <w:tcW w:w="2317" w:type="dxa"/>
            <w:shd w:val="clear" w:color="auto" w:fill="156082" w:themeFill="accent1"/>
          </w:tcPr>
          <w:p w14:paraId="4A1972DD" w14:textId="77777777" w:rsidR="00252245" w:rsidRPr="00935302" w:rsidRDefault="00252245" w:rsidP="008E2732">
            <w:pPr>
              <w:rPr>
                <w:color w:val="FFFFFF" w:themeColor="background1"/>
              </w:rPr>
            </w:pPr>
            <w:r w:rsidRPr="00935302">
              <w:rPr>
                <w:color w:val="FFFFFF" w:themeColor="background1"/>
              </w:rPr>
              <w:lastRenderedPageBreak/>
              <w:t>Situation</w:t>
            </w:r>
          </w:p>
        </w:tc>
        <w:tc>
          <w:tcPr>
            <w:tcW w:w="5287" w:type="dxa"/>
            <w:gridSpan w:val="4"/>
            <w:shd w:val="clear" w:color="auto" w:fill="156082" w:themeFill="accent1"/>
            <w:vAlign w:val="center"/>
          </w:tcPr>
          <w:p w14:paraId="4D5877A1" w14:textId="77777777" w:rsidR="00252245" w:rsidRPr="00751AE1" w:rsidRDefault="00252245" w:rsidP="008E2732">
            <w:pPr>
              <w:rPr>
                <w:color w:val="FFFFFF" w:themeColor="background1"/>
                <w:sz w:val="22"/>
                <w:szCs w:val="22"/>
              </w:rPr>
            </w:pPr>
            <w:r w:rsidRPr="00751AE1">
              <w:rPr>
                <w:color w:val="FFFFFF" w:themeColor="background1"/>
                <w:sz w:val="22"/>
                <w:szCs w:val="22"/>
              </w:rPr>
              <w:t xml:space="preserve">Is this a good opportunity to </w:t>
            </w:r>
            <w:proofErr w:type="gramStart"/>
            <w:r>
              <w:rPr>
                <w:color w:val="FFFFFF" w:themeColor="background1"/>
                <w:sz w:val="22"/>
                <w:szCs w:val="22"/>
              </w:rPr>
              <w:t>offer</w:t>
            </w:r>
            <w:r w:rsidRPr="00751AE1">
              <w:rPr>
                <w:color w:val="FFFFFF" w:themeColor="background1"/>
                <w:sz w:val="22"/>
                <w:szCs w:val="22"/>
              </w:rPr>
              <w:t xml:space="preserve"> peer</w:t>
            </w:r>
            <w:proofErr w:type="gramEnd"/>
            <w:r w:rsidRPr="00751AE1">
              <w:rPr>
                <w:color w:val="FFFFFF" w:themeColor="background1"/>
                <w:sz w:val="22"/>
                <w:szCs w:val="22"/>
              </w:rPr>
              <w:t xml:space="preserve"> support? </w:t>
            </w:r>
          </w:p>
        </w:tc>
        <w:tc>
          <w:tcPr>
            <w:tcW w:w="1260" w:type="dxa"/>
            <w:shd w:val="clear" w:color="auto" w:fill="156082" w:themeFill="accent1"/>
            <w:vAlign w:val="center"/>
          </w:tcPr>
          <w:p w14:paraId="55F2322E" w14:textId="77777777" w:rsidR="00252245" w:rsidRPr="00751AE1" w:rsidRDefault="00252245" w:rsidP="008E2732">
            <w:pPr>
              <w:rPr>
                <w:color w:val="FFFFFF" w:themeColor="background1"/>
                <w:sz w:val="22"/>
                <w:szCs w:val="22"/>
              </w:rPr>
            </w:pPr>
            <w:r w:rsidRPr="00751AE1">
              <w:rPr>
                <w:color w:val="FFFFFF" w:themeColor="background1"/>
                <w:sz w:val="22"/>
                <w:szCs w:val="22"/>
              </w:rPr>
              <w:t>May not be part of the peer role</w:t>
            </w:r>
          </w:p>
        </w:tc>
        <w:tc>
          <w:tcPr>
            <w:tcW w:w="1170" w:type="dxa"/>
            <w:shd w:val="clear" w:color="auto" w:fill="156082" w:themeFill="accent1"/>
            <w:vAlign w:val="center"/>
          </w:tcPr>
          <w:p w14:paraId="477BEE9E" w14:textId="77777777" w:rsidR="00252245" w:rsidRPr="00751AE1" w:rsidRDefault="00252245" w:rsidP="008E2732">
            <w:pPr>
              <w:rPr>
                <w:color w:val="FFFFFF" w:themeColor="background1"/>
                <w:sz w:val="22"/>
                <w:szCs w:val="22"/>
              </w:rPr>
            </w:pPr>
            <w:r w:rsidRPr="00751AE1">
              <w:rPr>
                <w:color w:val="FFFFFF" w:themeColor="background1"/>
                <w:sz w:val="22"/>
                <w:szCs w:val="22"/>
              </w:rPr>
              <w:t>Not part of the peer role</w:t>
            </w:r>
          </w:p>
        </w:tc>
        <w:tc>
          <w:tcPr>
            <w:tcW w:w="1170" w:type="dxa"/>
            <w:shd w:val="clear" w:color="auto" w:fill="156082" w:themeFill="accent1"/>
            <w:vAlign w:val="center"/>
          </w:tcPr>
          <w:p w14:paraId="787E106A" w14:textId="77777777" w:rsidR="00252245" w:rsidRPr="00751AE1" w:rsidRDefault="00252245" w:rsidP="008E2732">
            <w:pPr>
              <w:rPr>
                <w:color w:val="FFFFFF" w:themeColor="background1"/>
                <w:sz w:val="22"/>
                <w:szCs w:val="22"/>
              </w:rPr>
            </w:pPr>
            <w:r w:rsidRPr="00751AE1">
              <w:rPr>
                <w:color w:val="FFFFFF" w:themeColor="background1"/>
                <w:sz w:val="22"/>
                <w:szCs w:val="22"/>
              </w:rPr>
              <w:t>Decision</w:t>
            </w:r>
          </w:p>
        </w:tc>
        <w:tc>
          <w:tcPr>
            <w:tcW w:w="3533" w:type="dxa"/>
            <w:shd w:val="clear" w:color="auto" w:fill="156082" w:themeFill="accent1"/>
            <w:vAlign w:val="center"/>
          </w:tcPr>
          <w:p w14:paraId="1748BDBA" w14:textId="77777777" w:rsidR="00252245" w:rsidRPr="00751AE1" w:rsidRDefault="00252245" w:rsidP="008E2732">
            <w:pPr>
              <w:rPr>
                <w:color w:val="FFFFFF" w:themeColor="background1"/>
                <w:sz w:val="22"/>
                <w:szCs w:val="22"/>
              </w:rPr>
            </w:pPr>
          </w:p>
        </w:tc>
      </w:tr>
      <w:tr w:rsidR="00252245" w:rsidRPr="000469BD" w14:paraId="3543A585" w14:textId="77777777" w:rsidTr="008E2732">
        <w:trPr>
          <w:cantSplit/>
          <w:trHeight w:val="1691"/>
        </w:trPr>
        <w:tc>
          <w:tcPr>
            <w:tcW w:w="2317" w:type="dxa"/>
            <w:shd w:val="clear" w:color="auto" w:fill="C1E4F5" w:themeFill="accent1" w:themeFillTint="33"/>
          </w:tcPr>
          <w:p w14:paraId="0017C972" w14:textId="77777777" w:rsidR="00252245" w:rsidRDefault="00252245" w:rsidP="008E2732">
            <w:pPr>
              <w:spacing w:before="120"/>
            </w:pPr>
          </w:p>
        </w:tc>
        <w:tc>
          <w:tcPr>
            <w:tcW w:w="1350" w:type="dxa"/>
            <w:shd w:val="clear" w:color="auto" w:fill="C1E4F5" w:themeFill="accent1" w:themeFillTint="33"/>
          </w:tcPr>
          <w:p w14:paraId="2B97CABF" w14:textId="77777777" w:rsidR="00252245" w:rsidRPr="000469BD" w:rsidRDefault="00252245" w:rsidP="008E2732">
            <w:pPr>
              <w:spacing w:before="120"/>
              <w:rPr>
                <w:sz w:val="20"/>
                <w:szCs w:val="20"/>
              </w:rPr>
            </w:pPr>
            <w:r w:rsidRPr="000469BD">
              <w:rPr>
                <w:sz w:val="20"/>
                <w:szCs w:val="20"/>
              </w:rPr>
              <w:t>Allows for intentional use of peer’s lived experience</w:t>
            </w:r>
          </w:p>
        </w:tc>
        <w:tc>
          <w:tcPr>
            <w:tcW w:w="1260" w:type="dxa"/>
            <w:shd w:val="clear" w:color="auto" w:fill="C1E4F5" w:themeFill="accent1" w:themeFillTint="33"/>
          </w:tcPr>
          <w:p w14:paraId="7949BAEE" w14:textId="77777777" w:rsidR="00252245" w:rsidRPr="000469BD" w:rsidRDefault="00252245" w:rsidP="008E2732">
            <w:pPr>
              <w:spacing w:before="120"/>
              <w:rPr>
                <w:sz w:val="20"/>
                <w:szCs w:val="20"/>
              </w:rPr>
            </w:pPr>
            <w:r w:rsidRPr="000469BD">
              <w:rPr>
                <w:sz w:val="20"/>
                <w:szCs w:val="20"/>
              </w:rPr>
              <w:t xml:space="preserve">Builds </w:t>
            </w:r>
            <w:proofErr w:type="gramStart"/>
            <w:r w:rsidRPr="000469BD">
              <w:rPr>
                <w:sz w:val="20"/>
                <w:szCs w:val="20"/>
              </w:rPr>
              <w:t>rapport</w:t>
            </w:r>
            <w:proofErr w:type="gramEnd"/>
            <w:r w:rsidRPr="000469BD">
              <w:rPr>
                <w:sz w:val="20"/>
                <w:szCs w:val="20"/>
              </w:rPr>
              <w:t>/ helps the peer learn about the participant</w:t>
            </w:r>
          </w:p>
        </w:tc>
        <w:tc>
          <w:tcPr>
            <w:tcW w:w="1350" w:type="dxa"/>
            <w:shd w:val="clear" w:color="auto" w:fill="C1E4F5" w:themeFill="accent1" w:themeFillTint="33"/>
          </w:tcPr>
          <w:p w14:paraId="1C95371F" w14:textId="77777777" w:rsidR="00252245" w:rsidRPr="000469BD" w:rsidRDefault="00252245" w:rsidP="008E2732">
            <w:pPr>
              <w:spacing w:before="120"/>
              <w:rPr>
                <w:sz w:val="20"/>
                <w:szCs w:val="20"/>
              </w:rPr>
            </w:pPr>
            <w:r w:rsidRPr="000469BD">
              <w:rPr>
                <w:sz w:val="20"/>
                <w:szCs w:val="20"/>
              </w:rPr>
              <w:t xml:space="preserve">Encourages participant connection to a new perspective or resources </w:t>
            </w:r>
          </w:p>
        </w:tc>
        <w:tc>
          <w:tcPr>
            <w:tcW w:w="1327" w:type="dxa"/>
            <w:shd w:val="clear" w:color="auto" w:fill="C1E4F5" w:themeFill="accent1" w:themeFillTint="33"/>
          </w:tcPr>
          <w:p w14:paraId="23706114" w14:textId="77777777" w:rsidR="00252245" w:rsidRPr="000469BD" w:rsidRDefault="00252245" w:rsidP="008E2732">
            <w:pPr>
              <w:spacing w:before="120"/>
              <w:rPr>
                <w:sz w:val="20"/>
                <w:szCs w:val="20"/>
              </w:rPr>
            </w:pPr>
            <w:r>
              <w:rPr>
                <w:sz w:val="20"/>
                <w:szCs w:val="20"/>
              </w:rPr>
              <w:t>P</w:t>
            </w:r>
            <w:r w:rsidRPr="000469BD">
              <w:rPr>
                <w:sz w:val="20"/>
                <w:szCs w:val="20"/>
              </w:rPr>
              <w:t>eer tools (e.g. MI)</w:t>
            </w:r>
            <w:r>
              <w:rPr>
                <w:sz w:val="20"/>
                <w:szCs w:val="20"/>
              </w:rPr>
              <w:t xml:space="preserve"> could be helpful</w:t>
            </w:r>
          </w:p>
        </w:tc>
        <w:tc>
          <w:tcPr>
            <w:tcW w:w="1260" w:type="dxa"/>
            <w:shd w:val="clear" w:color="auto" w:fill="C1E4F5" w:themeFill="accent1" w:themeFillTint="33"/>
          </w:tcPr>
          <w:p w14:paraId="2948F450" w14:textId="77777777" w:rsidR="00252245" w:rsidRPr="000469BD" w:rsidRDefault="00252245" w:rsidP="008E2732">
            <w:pPr>
              <w:spacing w:before="120"/>
              <w:rPr>
                <w:sz w:val="20"/>
                <w:szCs w:val="20"/>
              </w:rPr>
            </w:pPr>
            <w:r w:rsidRPr="000469BD">
              <w:rPr>
                <w:sz w:val="20"/>
                <w:szCs w:val="20"/>
              </w:rPr>
              <w:t>Is another team member better suited for this task?</w:t>
            </w:r>
          </w:p>
        </w:tc>
        <w:tc>
          <w:tcPr>
            <w:tcW w:w="1170" w:type="dxa"/>
            <w:shd w:val="clear" w:color="auto" w:fill="C1E4F5" w:themeFill="accent1" w:themeFillTint="33"/>
          </w:tcPr>
          <w:p w14:paraId="6ED175CE" w14:textId="77777777" w:rsidR="00252245" w:rsidRPr="000469BD" w:rsidRDefault="00252245" w:rsidP="008E2732">
            <w:pPr>
              <w:spacing w:before="120"/>
              <w:rPr>
                <w:sz w:val="20"/>
                <w:szCs w:val="20"/>
              </w:rPr>
            </w:pPr>
            <w:r w:rsidRPr="000469BD">
              <w:rPr>
                <w:sz w:val="20"/>
                <w:szCs w:val="20"/>
              </w:rPr>
              <w:t>Does this conflict with peer values, principles, or ethics?</w:t>
            </w:r>
          </w:p>
        </w:tc>
        <w:tc>
          <w:tcPr>
            <w:tcW w:w="1170" w:type="dxa"/>
            <w:shd w:val="clear" w:color="auto" w:fill="C1E4F5" w:themeFill="accent1" w:themeFillTint="33"/>
          </w:tcPr>
          <w:p w14:paraId="74A14A62" w14:textId="77777777" w:rsidR="00252245" w:rsidRPr="000469BD" w:rsidRDefault="00252245" w:rsidP="008E2732">
            <w:pPr>
              <w:spacing w:before="120"/>
              <w:rPr>
                <w:sz w:val="20"/>
                <w:szCs w:val="20"/>
              </w:rPr>
            </w:pPr>
            <w:r w:rsidRPr="000469BD">
              <w:rPr>
                <w:sz w:val="20"/>
                <w:szCs w:val="20"/>
              </w:rPr>
              <w:t>Should this be a peer task?</w:t>
            </w:r>
          </w:p>
        </w:tc>
        <w:tc>
          <w:tcPr>
            <w:tcW w:w="3533" w:type="dxa"/>
            <w:shd w:val="clear" w:color="auto" w:fill="C1E4F5" w:themeFill="accent1" w:themeFillTint="33"/>
          </w:tcPr>
          <w:p w14:paraId="6AAF76D4" w14:textId="77777777" w:rsidR="00252245" w:rsidRDefault="00252245" w:rsidP="008E2732">
            <w:pPr>
              <w:spacing w:before="120"/>
              <w:rPr>
                <w:sz w:val="20"/>
                <w:szCs w:val="20"/>
              </w:rPr>
            </w:pPr>
            <w:r w:rsidRPr="000469BD">
              <w:rPr>
                <w:sz w:val="20"/>
                <w:szCs w:val="20"/>
              </w:rPr>
              <w:t xml:space="preserve">Notes on potential </w:t>
            </w:r>
            <w:r>
              <w:rPr>
                <w:sz w:val="20"/>
                <w:szCs w:val="20"/>
              </w:rPr>
              <w:t xml:space="preserve">ways to offer </w:t>
            </w:r>
            <w:r w:rsidRPr="000469BD">
              <w:rPr>
                <w:sz w:val="20"/>
                <w:szCs w:val="20"/>
              </w:rPr>
              <w:t xml:space="preserve">support </w:t>
            </w:r>
            <w:r>
              <w:rPr>
                <w:sz w:val="20"/>
                <w:szCs w:val="20"/>
              </w:rPr>
              <w:t xml:space="preserve">while staying </w:t>
            </w:r>
            <w:r w:rsidRPr="000469BD">
              <w:rPr>
                <w:sz w:val="20"/>
                <w:szCs w:val="20"/>
              </w:rPr>
              <w:t>within the peer role</w:t>
            </w:r>
            <w:r>
              <w:rPr>
                <w:sz w:val="20"/>
                <w:szCs w:val="20"/>
              </w:rPr>
              <w:t xml:space="preserve"> </w:t>
            </w:r>
          </w:p>
          <w:p w14:paraId="686E8C23" w14:textId="77777777" w:rsidR="00252245" w:rsidRDefault="00252245" w:rsidP="008E2732">
            <w:pPr>
              <w:spacing w:before="120"/>
              <w:rPr>
                <w:sz w:val="20"/>
                <w:szCs w:val="20"/>
              </w:rPr>
            </w:pPr>
          </w:p>
          <w:p w14:paraId="740314D8" w14:textId="77777777" w:rsidR="00252245" w:rsidRPr="000469BD" w:rsidRDefault="00252245" w:rsidP="008E2732">
            <w:pPr>
              <w:spacing w:before="120"/>
              <w:rPr>
                <w:sz w:val="20"/>
                <w:szCs w:val="20"/>
              </w:rPr>
            </w:pPr>
          </w:p>
        </w:tc>
      </w:tr>
      <w:tr w:rsidR="000F16C5" w14:paraId="575A0F45" w14:textId="77777777" w:rsidTr="00751AE1">
        <w:trPr>
          <w:trHeight w:val="374"/>
        </w:trPr>
        <w:tc>
          <w:tcPr>
            <w:tcW w:w="14737" w:type="dxa"/>
            <w:gridSpan w:val="9"/>
            <w:shd w:val="clear" w:color="auto" w:fill="D9D9D9" w:themeFill="background1" w:themeFillShade="D9"/>
            <w:vAlign w:val="center"/>
          </w:tcPr>
          <w:p w14:paraId="0913CADC" w14:textId="2AE905D8" w:rsidR="000F16C5" w:rsidRPr="000F16C5" w:rsidRDefault="000F16C5" w:rsidP="000F16C5">
            <w:pPr>
              <w:rPr>
                <w:b/>
                <w:bCs/>
              </w:rPr>
            </w:pPr>
            <w:r w:rsidRPr="000F16C5">
              <w:rPr>
                <w:b/>
                <w:bCs/>
              </w:rPr>
              <w:t>Postpartum</w:t>
            </w:r>
          </w:p>
        </w:tc>
      </w:tr>
      <w:tr w:rsidR="000469BD" w14:paraId="758B17DC" w14:textId="77777777" w:rsidTr="00751AE1">
        <w:trPr>
          <w:trHeight w:val="374"/>
        </w:trPr>
        <w:tc>
          <w:tcPr>
            <w:tcW w:w="2317" w:type="dxa"/>
          </w:tcPr>
          <w:p w14:paraId="4177D4C3" w14:textId="7DC2CEA7" w:rsidR="000469BD" w:rsidRDefault="000469BD" w:rsidP="000F16C5">
            <w:r>
              <w:rPr>
                <w:rFonts w:ascii="Arial" w:hAnsi="Arial" w:cs="Arial"/>
                <w:color w:val="000000"/>
                <w:sz w:val="20"/>
                <w:szCs w:val="20"/>
              </w:rPr>
              <w:t>A</w:t>
            </w:r>
            <w:r w:rsidR="004502FC">
              <w:rPr>
                <w:rFonts w:ascii="Arial" w:hAnsi="Arial" w:cs="Arial"/>
                <w:color w:val="000000"/>
                <w:sz w:val="20"/>
                <w:szCs w:val="20"/>
              </w:rPr>
              <w:t xml:space="preserve"> crying </w:t>
            </w:r>
            <w:r>
              <w:rPr>
                <w:rFonts w:ascii="Arial" w:hAnsi="Arial" w:cs="Arial"/>
                <w:color w:val="000000"/>
                <w:sz w:val="20"/>
                <w:szCs w:val="20"/>
              </w:rPr>
              <w:t xml:space="preserve">participant </w:t>
            </w:r>
            <w:r w:rsidR="004502FC">
              <w:rPr>
                <w:rFonts w:ascii="Arial" w:hAnsi="Arial" w:cs="Arial"/>
                <w:color w:val="000000"/>
                <w:sz w:val="20"/>
                <w:szCs w:val="20"/>
              </w:rPr>
              <w:t>says</w:t>
            </w:r>
            <w:r>
              <w:rPr>
                <w:rFonts w:ascii="Arial" w:hAnsi="Arial" w:cs="Arial"/>
                <w:color w:val="000000"/>
                <w:sz w:val="20"/>
                <w:szCs w:val="20"/>
              </w:rPr>
              <w:t xml:space="preserve"> </w:t>
            </w:r>
            <w:r w:rsidR="004502FC">
              <w:rPr>
                <w:rFonts w:ascii="Arial" w:hAnsi="Arial" w:cs="Arial"/>
                <w:color w:val="000000"/>
                <w:sz w:val="20"/>
                <w:szCs w:val="20"/>
              </w:rPr>
              <w:t>she is</w:t>
            </w:r>
            <w:r>
              <w:rPr>
                <w:rFonts w:ascii="Arial" w:hAnsi="Arial" w:cs="Arial"/>
                <w:color w:val="000000"/>
                <w:sz w:val="20"/>
                <w:szCs w:val="20"/>
              </w:rPr>
              <w:t xml:space="preserve"> a "bad mom". </w:t>
            </w:r>
          </w:p>
        </w:tc>
        <w:tc>
          <w:tcPr>
            <w:tcW w:w="1350" w:type="dxa"/>
          </w:tcPr>
          <w:p w14:paraId="2D2A1EFF" w14:textId="77777777" w:rsidR="000469BD" w:rsidRDefault="000469BD" w:rsidP="000F16C5"/>
        </w:tc>
        <w:tc>
          <w:tcPr>
            <w:tcW w:w="1260" w:type="dxa"/>
          </w:tcPr>
          <w:p w14:paraId="43F3F487" w14:textId="77777777" w:rsidR="000469BD" w:rsidRDefault="000469BD" w:rsidP="000F16C5"/>
        </w:tc>
        <w:tc>
          <w:tcPr>
            <w:tcW w:w="1350" w:type="dxa"/>
          </w:tcPr>
          <w:p w14:paraId="00F8BB5C" w14:textId="77777777" w:rsidR="000469BD" w:rsidRDefault="000469BD" w:rsidP="000F16C5"/>
        </w:tc>
        <w:tc>
          <w:tcPr>
            <w:tcW w:w="1327" w:type="dxa"/>
          </w:tcPr>
          <w:p w14:paraId="4B4E36B6" w14:textId="77777777" w:rsidR="000469BD" w:rsidRDefault="000469BD" w:rsidP="000F16C5"/>
        </w:tc>
        <w:tc>
          <w:tcPr>
            <w:tcW w:w="1260" w:type="dxa"/>
          </w:tcPr>
          <w:p w14:paraId="1295CA2C" w14:textId="77777777" w:rsidR="000469BD" w:rsidRDefault="000469BD" w:rsidP="000F16C5"/>
        </w:tc>
        <w:tc>
          <w:tcPr>
            <w:tcW w:w="1170" w:type="dxa"/>
          </w:tcPr>
          <w:p w14:paraId="1779BC99" w14:textId="77777777" w:rsidR="000469BD" w:rsidRDefault="000469BD" w:rsidP="000F16C5"/>
        </w:tc>
        <w:tc>
          <w:tcPr>
            <w:tcW w:w="1170" w:type="dxa"/>
          </w:tcPr>
          <w:p w14:paraId="3444FF6B" w14:textId="77777777" w:rsidR="000469BD" w:rsidRDefault="000469BD" w:rsidP="000F16C5"/>
        </w:tc>
        <w:tc>
          <w:tcPr>
            <w:tcW w:w="3533" w:type="dxa"/>
          </w:tcPr>
          <w:p w14:paraId="56076A6F" w14:textId="1594CA0A" w:rsidR="000469BD" w:rsidRDefault="000469BD" w:rsidP="000F16C5">
            <w:r>
              <w:rPr>
                <w:rFonts w:ascii="Arial" w:hAnsi="Arial" w:cs="Arial"/>
                <w:color w:val="000000"/>
                <w:sz w:val="20"/>
                <w:szCs w:val="20"/>
              </w:rPr>
              <w:t>Use affirming language, explore support systems, and normalize emotional fluctuations.</w:t>
            </w:r>
          </w:p>
        </w:tc>
      </w:tr>
      <w:tr w:rsidR="000469BD" w14:paraId="7CF8095F" w14:textId="77777777" w:rsidTr="00751AE1">
        <w:trPr>
          <w:trHeight w:val="374"/>
        </w:trPr>
        <w:tc>
          <w:tcPr>
            <w:tcW w:w="2317" w:type="dxa"/>
          </w:tcPr>
          <w:p w14:paraId="0D7ED7DA" w14:textId="1AFA604D" w:rsidR="000469BD" w:rsidRDefault="000469BD" w:rsidP="000F16C5">
            <w:r>
              <w:rPr>
                <w:rFonts w:ascii="Arial" w:hAnsi="Arial" w:cs="Arial"/>
                <w:color w:val="000000"/>
                <w:sz w:val="20"/>
                <w:szCs w:val="20"/>
              </w:rPr>
              <w:t>The participant is struggling with lactation and feeling pressure to breastfeed.</w:t>
            </w:r>
          </w:p>
        </w:tc>
        <w:tc>
          <w:tcPr>
            <w:tcW w:w="1350" w:type="dxa"/>
          </w:tcPr>
          <w:p w14:paraId="562B85E2" w14:textId="77777777" w:rsidR="000469BD" w:rsidRDefault="000469BD" w:rsidP="000F16C5"/>
        </w:tc>
        <w:tc>
          <w:tcPr>
            <w:tcW w:w="1260" w:type="dxa"/>
          </w:tcPr>
          <w:p w14:paraId="5EBC1813" w14:textId="77777777" w:rsidR="000469BD" w:rsidRDefault="000469BD" w:rsidP="000F16C5"/>
        </w:tc>
        <w:tc>
          <w:tcPr>
            <w:tcW w:w="1350" w:type="dxa"/>
          </w:tcPr>
          <w:p w14:paraId="70F47D19" w14:textId="77777777" w:rsidR="000469BD" w:rsidRDefault="000469BD" w:rsidP="000F16C5"/>
        </w:tc>
        <w:tc>
          <w:tcPr>
            <w:tcW w:w="1327" w:type="dxa"/>
          </w:tcPr>
          <w:p w14:paraId="5BAFF957" w14:textId="77777777" w:rsidR="000469BD" w:rsidRDefault="000469BD" w:rsidP="000F16C5"/>
        </w:tc>
        <w:tc>
          <w:tcPr>
            <w:tcW w:w="1260" w:type="dxa"/>
          </w:tcPr>
          <w:p w14:paraId="08FD62F0" w14:textId="77777777" w:rsidR="000469BD" w:rsidRDefault="000469BD" w:rsidP="000F16C5"/>
        </w:tc>
        <w:tc>
          <w:tcPr>
            <w:tcW w:w="1170" w:type="dxa"/>
          </w:tcPr>
          <w:p w14:paraId="7BC94CFA" w14:textId="77777777" w:rsidR="000469BD" w:rsidRDefault="000469BD" w:rsidP="000F16C5"/>
        </w:tc>
        <w:tc>
          <w:tcPr>
            <w:tcW w:w="1170" w:type="dxa"/>
          </w:tcPr>
          <w:p w14:paraId="749B1112" w14:textId="77777777" w:rsidR="000469BD" w:rsidRDefault="000469BD" w:rsidP="000F16C5"/>
        </w:tc>
        <w:tc>
          <w:tcPr>
            <w:tcW w:w="3533" w:type="dxa"/>
          </w:tcPr>
          <w:p w14:paraId="7BEAE249" w14:textId="0817A96B" w:rsidR="000469BD" w:rsidRDefault="000469BD" w:rsidP="000F16C5">
            <w:r>
              <w:rPr>
                <w:rFonts w:ascii="Arial" w:hAnsi="Arial" w:cs="Arial"/>
                <w:color w:val="000000"/>
                <w:sz w:val="20"/>
                <w:szCs w:val="20"/>
              </w:rPr>
              <w:t>Share your own experiences (if helpful), affirm their choice, and offer referrals to lactation or formula support.</w:t>
            </w:r>
          </w:p>
        </w:tc>
      </w:tr>
      <w:tr w:rsidR="000469BD" w14:paraId="61E371BE" w14:textId="77777777" w:rsidTr="00751AE1">
        <w:trPr>
          <w:trHeight w:val="374"/>
        </w:trPr>
        <w:tc>
          <w:tcPr>
            <w:tcW w:w="2317" w:type="dxa"/>
          </w:tcPr>
          <w:p w14:paraId="7CFED60A" w14:textId="124D22B2" w:rsidR="000469BD" w:rsidRDefault="000469BD" w:rsidP="000F16C5">
            <w:r>
              <w:rPr>
                <w:rFonts w:ascii="Arial" w:hAnsi="Arial" w:cs="Arial"/>
                <w:color w:val="000000"/>
                <w:sz w:val="20"/>
                <w:szCs w:val="20"/>
              </w:rPr>
              <w:t xml:space="preserve">The baby is in </w:t>
            </w:r>
            <w:proofErr w:type="gramStart"/>
            <w:r>
              <w:rPr>
                <w:rFonts w:ascii="Arial" w:hAnsi="Arial" w:cs="Arial"/>
                <w:color w:val="000000"/>
                <w:sz w:val="20"/>
                <w:szCs w:val="20"/>
              </w:rPr>
              <w:t>NICU</w:t>
            </w:r>
            <w:proofErr w:type="gramEnd"/>
            <w:r>
              <w:rPr>
                <w:rFonts w:ascii="Arial" w:hAnsi="Arial" w:cs="Arial"/>
                <w:color w:val="000000"/>
                <w:sz w:val="20"/>
                <w:szCs w:val="20"/>
              </w:rPr>
              <w:t xml:space="preserve"> and the parent feels disconnected. </w:t>
            </w:r>
          </w:p>
        </w:tc>
        <w:tc>
          <w:tcPr>
            <w:tcW w:w="1350" w:type="dxa"/>
          </w:tcPr>
          <w:p w14:paraId="57662FF9" w14:textId="77777777" w:rsidR="000469BD" w:rsidRDefault="000469BD" w:rsidP="000F16C5"/>
        </w:tc>
        <w:tc>
          <w:tcPr>
            <w:tcW w:w="1260" w:type="dxa"/>
          </w:tcPr>
          <w:p w14:paraId="064B447E" w14:textId="77777777" w:rsidR="000469BD" w:rsidRDefault="000469BD" w:rsidP="000F16C5"/>
        </w:tc>
        <w:tc>
          <w:tcPr>
            <w:tcW w:w="1350" w:type="dxa"/>
          </w:tcPr>
          <w:p w14:paraId="108F51DF" w14:textId="77777777" w:rsidR="000469BD" w:rsidRDefault="000469BD" w:rsidP="000F16C5"/>
        </w:tc>
        <w:tc>
          <w:tcPr>
            <w:tcW w:w="1327" w:type="dxa"/>
          </w:tcPr>
          <w:p w14:paraId="0FCAE18E" w14:textId="77777777" w:rsidR="000469BD" w:rsidRDefault="000469BD" w:rsidP="000F16C5"/>
        </w:tc>
        <w:tc>
          <w:tcPr>
            <w:tcW w:w="1260" w:type="dxa"/>
          </w:tcPr>
          <w:p w14:paraId="753BB12A" w14:textId="77777777" w:rsidR="000469BD" w:rsidRDefault="000469BD" w:rsidP="000F16C5"/>
        </w:tc>
        <w:tc>
          <w:tcPr>
            <w:tcW w:w="1170" w:type="dxa"/>
          </w:tcPr>
          <w:p w14:paraId="0E089B63" w14:textId="77777777" w:rsidR="000469BD" w:rsidRDefault="000469BD" w:rsidP="000F16C5"/>
        </w:tc>
        <w:tc>
          <w:tcPr>
            <w:tcW w:w="1170" w:type="dxa"/>
          </w:tcPr>
          <w:p w14:paraId="7B3DD3A4" w14:textId="77777777" w:rsidR="000469BD" w:rsidRDefault="000469BD" w:rsidP="000F16C5"/>
        </w:tc>
        <w:tc>
          <w:tcPr>
            <w:tcW w:w="3533" w:type="dxa"/>
          </w:tcPr>
          <w:p w14:paraId="0DED4101" w14:textId="2DACC289" w:rsidR="000469BD" w:rsidRDefault="000469BD" w:rsidP="000F16C5">
            <w:r>
              <w:rPr>
                <w:rFonts w:ascii="Arial" w:hAnsi="Arial" w:cs="Arial"/>
                <w:color w:val="000000"/>
                <w:sz w:val="20"/>
                <w:szCs w:val="20"/>
              </w:rPr>
              <w:t>Help process grief or guilt, offer presence at NICU, and suggest bonding strategies (voice recordings, scent cloths, etc.). Advocate for visitation, assessing the risks and benefits. Understand the rights of parents in the healthcare setting.</w:t>
            </w:r>
          </w:p>
        </w:tc>
      </w:tr>
      <w:tr w:rsidR="000F16C5" w14:paraId="6B6D380D" w14:textId="77777777" w:rsidTr="00751AE1">
        <w:trPr>
          <w:trHeight w:val="374"/>
        </w:trPr>
        <w:tc>
          <w:tcPr>
            <w:tcW w:w="14737" w:type="dxa"/>
            <w:gridSpan w:val="9"/>
            <w:shd w:val="clear" w:color="auto" w:fill="D9D9D9" w:themeFill="background1" w:themeFillShade="D9"/>
          </w:tcPr>
          <w:p w14:paraId="370C3C2C" w14:textId="3DCC4F06" w:rsidR="000F16C5" w:rsidRPr="000F16C5" w:rsidRDefault="000F16C5" w:rsidP="00B17B37">
            <w:pPr>
              <w:rPr>
                <w:b/>
                <w:bCs/>
              </w:rPr>
            </w:pPr>
            <w:r w:rsidRPr="000F16C5">
              <w:rPr>
                <w:b/>
                <w:bCs/>
              </w:rPr>
              <w:t>Navigating Systems</w:t>
            </w:r>
          </w:p>
        </w:tc>
      </w:tr>
      <w:tr w:rsidR="000469BD" w14:paraId="32A7E190" w14:textId="77777777" w:rsidTr="00751AE1">
        <w:trPr>
          <w:trHeight w:val="374"/>
        </w:trPr>
        <w:tc>
          <w:tcPr>
            <w:tcW w:w="2317" w:type="dxa"/>
          </w:tcPr>
          <w:p w14:paraId="11EB52E6" w14:textId="02F728DD" w:rsidR="000469BD" w:rsidRDefault="000469BD" w:rsidP="00C44154">
            <w:r>
              <w:rPr>
                <w:rFonts w:ascii="Arial" w:hAnsi="Arial" w:cs="Arial"/>
                <w:color w:val="000000"/>
                <w:sz w:val="20"/>
                <w:szCs w:val="20"/>
              </w:rPr>
              <w:t xml:space="preserve">The participant asks the peer to speak to child welfare </w:t>
            </w:r>
            <w:r w:rsidR="004502FC">
              <w:rPr>
                <w:rFonts w:ascii="Arial" w:hAnsi="Arial" w:cs="Arial"/>
                <w:color w:val="000000"/>
                <w:sz w:val="20"/>
                <w:szCs w:val="20"/>
              </w:rPr>
              <w:t>for them</w:t>
            </w:r>
            <w:r>
              <w:rPr>
                <w:rFonts w:ascii="Arial" w:hAnsi="Arial" w:cs="Arial"/>
                <w:color w:val="000000"/>
                <w:sz w:val="20"/>
                <w:szCs w:val="20"/>
              </w:rPr>
              <w:t>.</w:t>
            </w:r>
          </w:p>
        </w:tc>
        <w:tc>
          <w:tcPr>
            <w:tcW w:w="1350" w:type="dxa"/>
          </w:tcPr>
          <w:p w14:paraId="0BD7F855" w14:textId="77777777" w:rsidR="000469BD" w:rsidRDefault="000469BD" w:rsidP="00C44154"/>
        </w:tc>
        <w:tc>
          <w:tcPr>
            <w:tcW w:w="1260" w:type="dxa"/>
          </w:tcPr>
          <w:p w14:paraId="775E7FE2" w14:textId="77777777" w:rsidR="000469BD" w:rsidRDefault="000469BD" w:rsidP="00C44154"/>
        </w:tc>
        <w:tc>
          <w:tcPr>
            <w:tcW w:w="1350" w:type="dxa"/>
          </w:tcPr>
          <w:p w14:paraId="7F5D0B57" w14:textId="77777777" w:rsidR="000469BD" w:rsidRDefault="000469BD" w:rsidP="00C44154"/>
        </w:tc>
        <w:tc>
          <w:tcPr>
            <w:tcW w:w="1327" w:type="dxa"/>
          </w:tcPr>
          <w:p w14:paraId="37E17669" w14:textId="77777777" w:rsidR="000469BD" w:rsidRDefault="000469BD" w:rsidP="00C44154"/>
        </w:tc>
        <w:tc>
          <w:tcPr>
            <w:tcW w:w="1260" w:type="dxa"/>
          </w:tcPr>
          <w:p w14:paraId="5F88770E" w14:textId="77777777" w:rsidR="000469BD" w:rsidRDefault="000469BD" w:rsidP="00C44154"/>
        </w:tc>
        <w:tc>
          <w:tcPr>
            <w:tcW w:w="1170" w:type="dxa"/>
          </w:tcPr>
          <w:p w14:paraId="114C36EB" w14:textId="77777777" w:rsidR="000469BD" w:rsidRDefault="000469BD" w:rsidP="00C44154"/>
        </w:tc>
        <w:tc>
          <w:tcPr>
            <w:tcW w:w="1170" w:type="dxa"/>
          </w:tcPr>
          <w:p w14:paraId="33E39F40" w14:textId="77777777" w:rsidR="000469BD" w:rsidRDefault="000469BD" w:rsidP="00C44154"/>
        </w:tc>
        <w:tc>
          <w:tcPr>
            <w:tcW w:w="3533" w:type="dxa"/>
            <w:vAlign w:val="bottom"/>
          </w:tcPr>
          <w:p w14:paraId="3E6137D6" w14:textId="5C003C2C" w:rsidR="000469BD" w:rsidRDefault="000469BD" w:rsidP="00C44154">
            <w:r>
              <w:rPr>
                <w:rFonts w:ascii="Arial" w:hAnsi="Arial" w:cs="Arial"/>
                <w:color w:val="000000"/>
                <w:sz w:val="20"/>
                <w:szCs w:val="20"/>
              </w:rPr>
              <w:t xml:space="preserve">Discuss limits of your role, offer to attend the meeting as support (if allowed), and support self-advocacy. </w:t>
            </w:r>
          </w:p>
        </w:tc>
      </w:tr>
      <w:tr w:rsidR="000469BD" w14:paraId="140E976B" w14:textId="77777777" w:rsidTr="00751AE1">
        <w:trPr>
          <w:trHeight w:val="374"/>
        </w:trPr>
        <w:tc>
          <w:tcPr>
            <w:tcW w:w="2317" w:type="dxa"/>
          </w:tcPr>
          <w:p w14:paraId="091568FA" w14:textId="4A97D8BC" w:rsidR="000469BD" w:rsidRDefault="000469BD" w:rsidP="00C44154">
            <w:r>
              <w:rPr>
                <w:rFonts w:ascii="Arial" w:hAnsi="Arial" w:cs="Arial"/>
                <w:color w:val="000000"/>
                <w:sz w:val="20"/>
                <w:szCs w:val="20"/>
              </w:rPr>
              <w:t>The probation officer demands updates about the participants’ behavior from the peer.</w:t>
            </w:r>
          </w:p>
        </w:tc>
        <w:tc>
          <w:tcPr>
            <w:tcW w:w="1350" w:type="dxa"/>
          </w:tcPr>
          <w:p w14:paraId="1568EDCE" w14:textId="77777777" w:rsidR="000469BD" w:rsidRDefault="000469BD" w:rsidP="00C44154"/>
        </w:tc>
        <w:tc>
          <w:tcPr>
            <w:tcW w:w="1260" w:type="dxa"/>
          </w:tcPr>
          <w:p w14:paraId="7577A70A" w14:textId="77777777" w:rsidR="000469BD" w:rsidRDefault="000469BD" w:rsidP="00C44154"/>
        </w:tc>
        <w:tc>
          <w:tcPr>
            <w:tcW w:w="1350" w:type="dxa"/>
          </w:tcPr>
          <w:p w14:paraId="0A50151C" w14:textId="77777777" w:rsidR="000469BD" w:rsidRDefault="000469BD" w:rsidP="00C44154"/>
        </w:tc>
        <w:tc>
          <w:tcPr>
            <w:tcW w:w="1327" w:type="dxa"/>
          </w:tcPr>
          <w:p w14:paraId="564F1879" w14:textId="77777777" w:rsidR="000469BD" w:rsidRDefault="000469BD" w:rsidP="00C44154"/>
        </w:tc>
        <w:tc>
          <w:tcPr>
            <w:tcW w:w="1260" w:type="dxa"/>
          </w:tcPr>
          <w:p w14:paraId="336AD0DF" w14:textId="77777777" w:rsidR="000469BD" w:rsidRDefault="000469BD" w:rsidP="00C44154"/>
        </w:tc>
        <w:tc>
          <w:tcPr>
            <w:tcW w:w="1170" w:type="dxa"/>
          </w:tcPr>
          <w:p w14:paraId="23DBB89B" w14:textId="77777777" w:rsidR="000469BD" w:rsidRDefault="000469BD" w:rsidP="00C44154"/>
        </w:tc>
        <w:tc>
          <w:tcPr>
            <w:tcW w:w="1170" w:type="dxa"/>
          </w:tcPr>
          <w:p w14:paraId="3F45D1A0" w14:textId="77777777" w:rsidR="000469BD" w:rsidRDefault="000469BD" w:rsidP="00C44154"/>
        </w:tc>
        <w:tc>
          <w:tcPr>
            <w:tcW w:w="3533" w:type="dxa"/>
            <w:vAlign w:val="bottom"/>
          </w:tcPr>
          <w:p w14:paraId="7487AD41" w14:textId="328EE74A" w:rsidR="000469BD" w:rsidRDefault="000469BD" w:rsidP="00C44154">
            <w:r>
              <w:rPr>
                <w:rFonts w:ascii="Arial" w:hAnsi="Arial" w:cs="Arial"/>
                <w:color w:val="000000"/>
                <w:sz w:val="20"/>
                <w:szCs w:val="20"/>
              </w:rPr>
              <w:t xml:space="preserve">Maintain confidentiality, explain peer role boundaries, and refer the officer to appropriate contacts. Inform the </w:t>
            </w:r>
            <w:proofErr w:type="gramStart"/>
            <w:r>
              <w:rPr>
                <w:rFonts w:ascii="Arial" w:hAnsi="Arial" w:cs="Arial"/>
                <w:color w:val="000000"/>
                <w:sz w:val="20"/>
                <w:szCs w:val="20"/>
              </w:rPr>
              <w:t>participant</w:t>
            </w:r>
            <w:proofErr w:type="gramEnd"/>
            <w:r w:rsidR="00252245">
              <w:rPr>
                <w:rFonts w:ascii="Arial" w:hAnsi="Arial" w:cs="Arial"/>
                <w:color w:val="000000"/>
                <w:sz w:val="20"/>
                <w:szCs w:val="20"/>
              </w:rPr>
              <w:t>. I</w:t>
            </w:r>
            <w:r>
              <w:rPr>
                <w:rFonts w:ascii="Arial" w:hAnsi="Arial" w:cs="Arial"/>
                <w:color w:val="000000"/>
                <w:sz w:val="20"/>
                <w:szCs w:val="20"/>
              </w:rPr>
              <w:t xml:space="preserve">f they decide to sign a release of information, clarify what can and cannot be shared on the document. </w:t>
            </w:r>
          </w:p>
        </w:tc>
      </w:tr>
      <w:tr w:rsidR="00954251" w:rsidRPr="00751AE1" w14:paraId="3939B189" w14:textId="77777777" w:rsidTr="008E2732">
        <w:trPr>
          <w:cantSplit/>
          <w:trHeight w:val="374"/>
        </w:trPr>
        <w:tc>
          <w:tcPr>
            <w:tcW w:w="2317" w:type="dxa"/>
            <w:shd w:val="clear" w:color="auto" w:fill="156082" w:themeFill="accent1"/>
          </w:tcPr>
          <w:p w14:paraId="7D76442A" w14:textId="77777777" w:rsidR="00954251" w:rsidRPr="00935302" w:rsidRDefault="00954251" w:rsidP="008E2732">
            <w:pPr>
              <w:rPr>
                <w:color w:val="FFFFFF" w:themeColor="background1"/>
              </w:rPr>
            </w:pPr>
            <w:r w:rsidRPr="00935302">
              <w:rPr>
                <w:color w:val="FFFFFF" w:themeColor="background1"/>
              </w:rPr>
              <w:lastRenderedPageBreak/>
              <w:t>Situation</w:t>
            </w:r>
          </w:p>
        </w:tc>
        <w:tc>
          <w:tcPr>
            <w:tcW w:w="5287" w:type="dxa"/>
            <w:gridSpan w:val="4"/>
            <w:shd w:val="clear" w:color="auto" w:fill="156082" w:themeFill="accent1"/>
            <w:vAlign w:val="center"/>
          </w:tcPr>
          <w:p w14:paraId="3D2201A2" w14:textId="77777777" w:rsidR="00954251" w:rsidRPr="00751AE1" w:rsidRDefault="00954251" w:rsidP="008E2732">
            <w:pPr>
              <w:rPr>
                <w:color w:val="FFFFFF" w:themeColor="background1"/>
                <w:sz w:val="22"/>
                <w:szCs w:val="22"/>
              </w:rPr>
            </w:pPr>
            <w:r w:rsidRPr="00751AE1">
              <w:rPr>
                <w:color w:val="FFFFFF" w:themeColor="background1"/>
                <w:sz w:val="22"/>
                <w:szCs w:val="22"/>
              </w:rPr>
              <w:t xml:space="preserve">Is this a good opportunity to </w:t>
            </w:r>
            <w:proofErr w:type="gramStart"/>
            <w:r>
              <w:rPr>
                <w:color w:val="FFFFFF" w:themeColor="background1"/>
                <w:sz w:val="22"/>
                <w:szCs w:val="22"/>
              </w:rPr>
              <w:t>offer</w:t>
            </w:r>
            <w:r w:rsidRPr="00751AE1">
              <w:rPr>
                <w:color w:val="FFFFFF" w:themeColor="background1"/>
                <w:sz w:val="22"/>
                <w:szCs w:val="22"/>
              </w:rPr>
              <w:t xml:space="preserve"> peer</w:t>
            </w:r>
            <w:proofErr w:type="gramEnd"/>
            <w:r w:rsidRPr="00751AE1">
              <w:rPr>
                <w:color w:val="FFFFFF" w:themeColor="background1"/>
                <w:sz w:val="22"/>
                <w:szCs w:val="22"/>
              </w:rPr>
              <w:t xml:space="preserve"> support? </w:t>
            </w:r>
          </w:p>
        </w:tc>
        <w:tc>
          <w:tcPr>
            <w:tcW w:w="1260" w:type="dxa"/>
            <w:shd w:val="clear" w:color="auto" w:fill="156082" w:themeFill="accent1"/>
            <w:vAlign w:val="center"/>
          </w:tcPr>
          <w:p w14:paraId="5CA57FCA" w14:textId="77777777" w:rsidR="00954251" w:rsidRPr="00751AE1" w:rsidRDefault="00954251" w:rsidP="008E2732">
            <w:pPr>
              <w:rPr>
                <w:color w:val="FFFFFF" w:themeColor="background1"/>
                <w:sz w:val="22"/>
                <w:szCs w:val="22"/>
              </w:rPr>
            </w:pPr>
            <w:r w:rsidRPr="00751AE1">
              <w:rPr>
                <w:color w:val="FFFFFF" w:themeColor="background1"/>
                <w:sz w:val="22"/>
                <w:szCs w:val="22"/>
              </w:rPr>
              <w:t>May not be part of the peer role</w:t>
            </w:r>
          </w:p>
        </w:tc>
        <w:tc>
          <w:tcPr>
            <w:tcW w:w="1170" w:type="dxa"/>
            <w:shd w:val="clear" w:color="auto" w:fill="156082" w:themeFill="accent1"/>
            <w:vAlign w:val="center"/>
          </w:tcPr>
          <w:p w14:paraId="54243D5A" w14:textId="77777777" w:rsidR="00954251" w:rsidRPr="00751AE1" w:rsidRDefault="00954251" w:rsidP="008E2732">
            <w:pPr>
              <w:rPr>
                <w:color w:val="FFFFFF" w:themeColor="background1"/>
                <w:sz w:val="22"/>
                <w:szCs w:val="22"/>
              </w:rPr>
            </w:pPr>
            <w:r w:rsidRPr="00751AE1">
              <w:rPr>
                <w:color w:val="FFFFFF" w:themeColor="background1"/>
                <w:sz w:val="22"/>
                <w:szCs w:val="22"/>
              </w:rPr>
              <w:t>Not part of the peer role</w:t>
            </w:r>
          </w:p>
        </w:tc>
        <w:tc>
          <w:tcPr>
            <w:tcW w:w="1170" w:type="dxa"/>
            <w:shd w:val="clear" w:color="auto" w:fill="156082" w:themeFill="accent1"/>
            <w:vAlign w:val="center"/>
          </w:tcPr>
          <w:p w14:paraId="0D527ECA" w14:textId="77777777" w:rsidR="00954251" w:rsidRPr="00751AE1" w:rsidRDefault="00954251" w:rsidP="008E2732">
            <w:pPr>
              <w:rPr>
                <w:color w:val="FFFFFF" w:themeColor="background1"/>
                <w:sz w:val="22"/>
                <w:szCs w:val="22"/>
              </w:rPr>
            </w:pPr>
            <w:r w:rsidRPr="00751AE1">
              <w:rPr>
                <w:color w:val="FFFFFF" w:themeColor="background1"/>
                <w:sz w:val="22"/>
                <w:szCs w:val="22"/>
              </w:rPr>
              <w:t>Decision</w:t>
            </w:r>
          </w:p>
        </w:tc>
        <w:tc>
          <w:tcPr>
            <w:tcW w:w="3533" w:type="dxa"/>
            <w:shd w:val="clear" w:color="auto" w:fill="156082" w:themeFill="accent1"/>
            <w:vAlign w:val="center"/>
          </w:tcPr>
          <w:p w14:paraId="30D6BDBC" w14:textId="77777777" w:rsidR="00954251" w:rsidRPr="00751AE1" w:rsidRDefault="00954251" w:rsidP="008E2732">
            <w:pPr>
              <w:rPr>
                <w:color w:val="FFFFFF" w:themeColor="background1"/>
                <w:sz w:val="22"/>
                <w:szCs w:val="22"/>
              </w:rPr>
            </w:pPr>
          </w:p>
        </w:tc>
      </w:tr>
      <w:tr w:rsidR="00954251" w:rsidRPr="000469BD" w14:paraId="463EE50E" w14:textId="77777777" w:rsidTr="008E2732">
        <w:trPr>
          <w:cantSplit/>
          <w:trHeight w:val="1691"/>
        </w:trPr>
        <w:tc>
          <w:tcPr>
            <w:tcW w:w="2317" w:type="dxa"/>
            <w:shd w:val="clear" w:color="auto" w:fill="C1E4F5" w:themeFill="accent1" w:themeFillTint="33"/>
          </w:tcPr>
          <w:p w14:paraId="755C9F3F" w14:textId="77777777" w:rsidR="00954251" w:rsidRDefault="00954251" w:rsidP="008E2732">
            <w:pPr>
              <w:spacing w:before="120"/>
            </w:pPr>
          </w:p>
        </w:tc>
        <w:tc>
          <w:tcPr>
            <w:tcW w:w="1350" w:type="dxa"/>
            <w:shd w:val="clear" w:color="auto" w:fill="C1E4F5" w:themeFill="accent1" w:themeFillTint="33"/>
          </w:tcPr>
          <w:p w14:paraId="7D5622DA" w14:textId="77777777" w:rsidR="00954251" w:rsidRPr="000469BD" w:rsidRDefault="00954251" w:rsidP="008E2732">
            <w:pPr>
              <w:spacing w:before="120"/>
              <w:rPr>
                <w:sz w:val="20"/>
                <w:szCs w:val="20"/>
              </w:rPr>
            </w:pPr>
            <w:r w:rsidRPr="000469BD">
              <w:rPr>
                <w:sz w:val="20"/>
                <w:szCs w:val="20"/>
              </w:rPr>
              <w:t>Allows for intentional use of peer’s lived experience</w:t>
            </w:r>
          </w:p>
        </w:tc>
        <w:tc>
          <w:tcPr>
            <w:tcW w:w="1260" w:type="dxa"/>
            <w:shd w:val="clear" w:color="auto" w:fill="C1E4F5" w:themeFill="accent1" w:themeFillTint="33"/>
          </w:tcPr>
          <w:p w14:paraId="6C8405D8" w14:textId="77777777" w:rsidR="00954251" w:rsidRPr="000469BD" w:rsidRDefault="00954251" w:rsidP="008E2732">
            <w:pPr>
              <w:spacing w:before="120"/>
              <w:rPr>
                <w:sz w:val="20"/>
                <w:szCs w:val="20"/>
              </w:rPr>
            </w:pPr>
            <w:r w:rsidRPr="000469BD">
              <w:rPr>
                <w:sz w:val="20"/>
                <w:szCs w:val="20"/>
              </w:rPr>
              <w:t xml:space="preserve">Builds </w:t>
            </w:r>
            <w:proofErr w:type="gramStart"/>
            <w:r w:rsidRPr="000469BD">
              <w:rPr>
                <w:sz w:val="20"/>
                <w:szCs w:val="20"/>
              </w:rPr>
              <w:t>rapport</w:t>
            </w:r>
            <w:proofErr w:type="gramEnd"/>
            <w:r w:rsidRPr="000469BD">
              <w:rPr>
                <w:sz w:val="20"/>
                <w:szCs w:val="20"/>
              </w:rPr>
              <w:t>/ helps the peer learn about the participant</w:t>
            </w:r>
          </w:p>
        </w:tc>
        <w:tc>
          <w:tcPr>
            <w:tcW w:w="1350" w:type="dxa"/>
            <w:shd w:val="clear" w:color="auto" w:fill="C1E4F5" w:themeFill="accent1" w:themeFillTint="33"/>
          </w:tcPr>
          <w:p w14:paraId="1FE12B07" w14:textId="77777777" w:rsidR="00954251" w:rsidRPr="000469BD" w:rsidRDefault="00954251" w:rsidP="008E2732">
            <w:pPr>
              <w:spacing w:before="120"/>
              <w:rPr>
                <w:sz w:val="20"/>
                <w:szCs w:val="20"/>
              </w:rPr>
            </w:pPr>
            <w:r w:rsidRPr="000469BD">
              <w:rPr>
                <w:sz w:val="20"/>
                <w:szCs w:val="20"/>
              </w:rPr>
              <w:t xml:space="preserve">Encourages participant connection to a new perspective or resources </w:t>
            </w:r>
          </w:p>
        </w:tc>
        <w:tc>
          <w:tcPr>
            <w:tcW w:w="1327" w:type="dxa"/>
            <w:shd w:val="clear" w:color="auto" w:fill="C1E4F5" w:themeFill="accent1" w:themeFillTint="33"/>
          </w:tcPr>
          <w:p w14:paraId="1C3C7340" w14:textId="77777777" w:rsidR="00954251" w:rsidRPr="000469BD" w:rsidRDefault="00954251" w:rsidP="008E2732">
            <w:pPr>
              <w:spacing w:before="120"/>
              <w:rPr>
                <w:sz w:val="20"/>
                <w:szCs w:val="20"/>
              </w:rPr>
            </w:pPr>
            <w:r>
              <w:rPr>
                <w:sz w:val="20"/>
                <w:szCs w:val="20"/>
              </w:rPr>
              <w:t>P</w:t>
            </w:r>
            <w:r w:rsidRPr="000469BD">
              <w:rPr>
                <w:sz w:val="20"/>
                <w:szCs w:val="20"/>
              </w:rPr>
              <w:t>eer tools (e.g. MI)</w:t>
            </w:r>
            <w:r>
              <w:rPr>
                <w:sz w:val="20"/>
                <w:szCs w:val="20"/>
              </w:rPr>
              <w:t xml:space="preserve"> could be helpful</w:t>
            </w:r>
          </w:p>
        </w:tc>
        <w:tc>
          <w:tcPr>
            <w:tcW w:w="1260" w:type="dxa"/>
            <w:shd w:val="clear" w:color="auto" w:fill="C1E4F5" w:themeFill="accent1" w:themeFillTint="33"/>
          </w:tcPr>
          <w:p w14:paraId="561E3192" w14:textId="77777777" w:rsidR="00954251" w:rsidRPr="000469BD" w:rsidRDefault="00954251" w:rsidP="008E2732">
            <w:pPr>
              <w:spacing w:before="120"/>
              <w:rPr>
                <w:sz w:val="20"/>
                <w:szCs w:val="20"/>
              </w:rPr>
            </w:pPr>
            <w:r w:rsidRPr="000469BD">
              <w:rPr>
                <w:sz w:val="20"/>
                <w:szCs w:val="20"/>
              </w:rPr>
              <w:t>Is another team member better suited for this task?</w:t>
            </w:r>
          </w:p>
        </w:tc>
        <w:tc>
          <w:tcPr>
            <w:tcW w:w="1170" w:type="dxa"/>
            <w:shd w:val="clear" w:color="auto" w:fill="C1E4F5" w:themeFill="accent1" w:themeFillTint="33"/>
          </w:tcPr>
          <w:p w14:paraId="5F608747" w14:textId="77777777" w:rsidR="00954251" w:rsidRPr="000469BD" w:rsidRDefault="00954251" w:rsidP="008E2732">
            <w:pPr>
              <w:spacing w:before="120"/>
              <w:rPr>
                <w:sz w:val="20"/>
                <w:szCs w:val="20"/>
              </w:rPr>
            </w:pPr>
            <w:r w:rsidRPr="000469BD">
              <w:rPr>
                <w:sz w:val="20"/>
                <w:szCs w:val="20"/>
              </w:rPr>
              <w:t>Does this conflict with peer values, principles, or ethics?</w:t>
            </w:r>
          </w:p>
        </w:tc>
        <w:tc>
          <w:tcPr>
            <w:tcW w:w="1170" w:type="dxa"/>
            <w:shd w:val="clear" w:color="auto" w:fill="C1E4F5" w:themeFill="accent1" w:themeFillTint="33"/>
          </w:tcPr>
          <w:p w14:paraId="15329573" w14:textId="77777777" w:rsidR="00954251" w:rsidRPr="000469BD" w:rsidRDefault="00954251" w:rsidP="008E2732">
            <w:pPr>
              <w:spacing w:before="120"/>
              <w:rPr>
                <w:sz w:val="20"/>
                <w:szCs w:val="20"/>
              </w:rPr>
            </w:pPr>
            <w:r w:rsidRPr="000469BD">
              <w:rPr>
                <w:sz w:val="20"/>
                <w:szCs w:val="20"/>
              </w:rPr>
              <w:t>Should this be a peer task?</w:t>
            </w:r>
          </w:p>
        </w:tc>
        <w:tc>
          <w:tcPr>
            <w:tcW w:w="3533" w:type="dxa"/>
            <w:shd w:val="clear" w:color="auto" w:fill="C1E4F5" w:themeFill="accent1" w:themeFillTint="33"/>
          </w:tcPr>
          <w:p w14:paraId="509C0A68" w14:textId="77777777" w:rsidR="00954251" w:rsidRDefault="00954251" w:rsidP="008E2732">
            <w:pPr>
              <w:spacing w:before="120"/>
              <w:rPr>
                <w:sz w:val="20"/>
                <w:szCs w:val="20"/>
              </w:rPr>
            </w:pPr>
            <w:r w:rsidRPr="000469BD">
              <w:rPr>
                <w:sz w:val="20"/>
                <w:szCs w:val="20"/>
              </w:rPr>
              <w:t xml:space="preserve">Notes on potential </w:t>
            </w:r>
            <w:r>
              <w:rPr>
                <w:sz w:val="20"/>
                <w:szCs w:val="20"/>
              </w:rPr>
              <w:t xml:space="preserve">ways to offer </w:t>
            </w:r>
            <w:r w:rsidRPr="000469BD">
              <w:rPr>
                <w:sz w:val="20"/>
                <w:szCs w:val="20"/>
              </w:rPr>
              <w:t xml:space="preserve">support </w:t>
            </w:r>
            <w:r>
              <w:rPr>
                <w:sz w:val="20"/>
                <w:szCs w:val="20"/>
              </w:rPr>
              <w:t xml:space="preserve">while staying </w:t>
            </w:r>
            <w:r w:rsidRPr="000469BD">
              <w:rPr>
                <w:sz w:val="20"/>
                <w:szCs w:val="20"/>
              </w:rPr>
              <w:t>within the peer role</w:t>
            </w:r>
            <w:r>
              <w:rPr>
                <w:sz w:val="20"/>
                <w:szCs w:val="20"/>
              </w:rPr>
              <w:t xml:space="preserve"> </w:t>
            </w:r>
          </w:p>
          <w:p w14:paraId="0D482960" w14:textId="77777777" w:rsidR="00954251" w:rsidRDefault="00954251" w:rsidP="008E2732">
            <w:pPr>
              <w:spacing w:before="120"/>
              <w:rPr>
                <w:sz w:val="20"/>
                <w:szCs w:val="20"/>
              </w:rPr>
            </w:pPr>
          </w:p>
          <w:p w14:paraId="24680970" w14:textId="77777777" w:rsidR="00954251" w:rsidRPr="000469BD" w:rsidRDefault="00954251" w:rsidP="008E2732">
            <w:pPr>
              <w:spacing w:before="120"/>
              <w:rPr>
                <w:sz w:val="20"/>
                <w:szCs w:val="20"/>
              </w:rPr>
            </w:pPr>
          </w:p>
        </w:tc>
      </w:tr>
      <w:tr w:rsidR="000469BD" w14:paraId="3471ECE4" w14:textId="77777777" w:rsidTr="00751AE1">
        <w:trPr>
          <w:trHeight w:val="374"/>
        </w:trPr>
        <w:tc>
          <w:tcPr>
            <w:tcW w:w="2317" w:type="dxa"/>
          </w:tcPr>
          <w:p w14:paraId="3D16AA78" w14:textId="019A2C8B" w:rsidR="000469BD" w:rsidRDefault="000469BD" w:rsidP="00C44154">
            <w:r>
              <w:rPr>
                <w:rFonts w:ascii="Arial" w:hAnsi="Arial" w:cs="Arial"/>
                <w:color w:val="000000"/>
                <w:sz w:val="20"/>
                <w:szCs w:val="20"/>
              </w:rPr>
              <w:t>The participant needs assistance with WIC, housing, or transportation.</w:t>
            </w:r>
          </w:p>
        </w:tc>
        <w:tc>
          <w:tcPr>
            <w:tcW w:w="1350" w:type="dxa"/>
          </w:tcPr>
          <w:p w14:paraId="2996A2AC" w14:textId="77777777" w:rsidR="000469BD" w:rsidRDefault="000469BD" w:rsidP="00C44154"/>
        </w:tc>
        <w:tc>
          <w:tcPr>
            <w:tcW w:w="1260" w:type="dxa"/>
          </w:tcPr>
          <w:p w14:paraId="12EB7B9A" w14:textId="77777777" w:rsidR="000469BD" w:rsidRDefault="000469BD" w:rsidP="00C44154"/>
        </w:tc>
        <w:tc>
          <w:tcPr>
            <w:tcW w:w="1350" w:type="dxa"/>
          </w:tcPr>
          <w:p w14:paraId="6EF171A0" w14:textId="77777777" w:rsidR="000469BD" w:rsidRDefault="000469BD" w:rsidP="00C44154"/>
        </w:tc>
        <w:tc>
          <w:tcPr>
            <w:tcW w:w="1327" w:type="dxa"/>
          </w:tcPr>
          <w:p w14:paraId="1AD1CAD2" w14:textId="77777777" w:rsidR="000469BD" w:rsidRDefault="000469BD" w:rsidP="00C44154"/>
        </w:tc>
        <w:tc>
          <w:tcPr>
            <w:tcW w:w="1260" w:type="dxa"/>
          </w:tcPr>
          <w:p w14:paraId="7D5E9E78" w14:textId="77777777" w:rsidR="000469BD" w:rsidRDefault="000469BD" w:rsidP="00C44154"/>
        </w:tc>
        <w:tc>
          <w:tcPr>
            <w:tcW w:w="1170" w:type="dxa"/>
          </w:tcPr>
          <w:p w14:paraId="31F26D09" w14:textId="77777777" w:rsidR="000469BD" w:rsidRDefault="000469BD" w:rsidP="00C44154"/>
        </w:tc>
        <w:tc>
          <w:tcPr>
            <w:tcW w:w="1170" w:type="dxa"/>
          </w:tcPr>
          <w:p w14:paraId="3C4DCD75" w14:textId="77777777" w:rsidR="000469BD" w:rsidRDefault="000469BD" w:rsidP="00C44154"/>
        </w:tc>
        <w:tc>
          <w:tcPr>
            <w:tcW w:w="3533" w:type="dxa"/>
            <w:vAlign w:val="bottom"/>
          </w:tcPr>
          <w:p w14:paraId="0FCFDD85" w14:textId="3475EBEF" w:rsidR="000469BD" w:rsidRDefault="000469BD" w:rsidP="00C44154">
            <w:r>
              <w:rPr>
                <w:rFonts w:ascii="Arial" w:hAnsi="Arial" w:cs="Arial"/>
                <w:color w:val="000000"/>
                <w:sz w:val="20"/>
                <w:szCs w:val="20"/>
              </w:rPr>
              <w:t xml:space="preserve">Support completing forms, navigating systems, and connecting with case workers. If they want </w:t>
            </w:r>
            <w:r w:rsidR="00252245">
              <w:rPr>
                <w:rFonts w:ascii="Arial" w:hAnsi="Arial" w:cs="Arial"/>
                <w:color w:val="000000"/>
                <w:sz w:val="20"/>
                <w:szCs w:val="20"/>
              </w:rPr>
              <w:t xml:space="preserve">to list </w:t>
            </w:r>
            <w:r>
              <w:rPr>
                <w:rFonts w:ascii="Arial" w:hAnsi="Arial" w:cs="Arial"/>
                <w:color w:val="000000"/>
                <w:sz w:val="20"/>
                <w:szCs w:val="20"/>
              </w:rPr>
              <w:t xml:space="preserve">you </w:t>
            </w:r>
            <w:r w:rsidR="00252245">
              <w:rPr>
                <w:rFonts w:ascii="Arial" w:hAnsi="Arial" w:cs="Arial"/>
                <w:color w:val="000000"/>
                <w:sz w:val="20"/>
                <w:szCs w:val="20"/>
              </w:rPr>
              <w:t>as</w:t>
            </w:r>
            <w:r>
              <w:rPr>
                <w:rFonts w:ascii="Arial" w:hAnsi="Arial" w:cs="Arial"/>
                <w:color w:val="000000"/>
                <w:sz w:val="20"/>
                <w:szCs w:val="20"/>
              </w:rPr>
              <w:t xml:space="preserve"> a </w:t>
            </w:r>
            <w:r w:rsidR="00252245">
              <w:rPr>
                <w:rFonts w:ascii="Arial" w:hAnsi="Arial" w:cs="Arial"/>
                <w:color w:val="000000"/>
                <w:sz w:val="20"/>
                <w:szCs w:val="20"/>
              </w:rPr>
              <w:t>reference</w:t>
            </w:r>
            <w:r>
              <w:rPr>
                <w:rFonts w:ascii="Arial" w:hAnsi="Arial" w:cs="Arial"/>
                <w:color w:val="000000"/>
                <w:sz w:val="20"/>
                <w:szCs w:val="20"/>
              </w:rPr>
              <w:t>, they will need a release of information, clarifying what you can and cannot discuss. When making referrals, be sure to offer support. Creating relationships with providers is suggested to ensure you are referring to a safe space.</w:t>
            </w:r>
          </w:p>
        </w:tc>
      </w:tr>
      <w:tr w:rsidR="00954251" w:rsidRPr="00C44154" w14:paraId="27B0C87C" w14:textId="77777777" w:rsidTr="008E2732">
        <w:trPr>
          <w:trHeight w:val="374"/>
        </w:trPr>
        <w:tc>
          <w:tcPr>
            <w:tcW w:w="14737" w:type="dxa"/>
            <w:gridSpan w:val="9"/>
            <w:shd w:val="clear" w:color="auto" w:fill="D9D9D9" w:themeFill="background1" w:themeFillShade="D9"/>
            <w:vAlign w:val="center"/>
          </w:tcPr>
          <w:p w14:paraId="3310D464" w14:textId="77777777" w:rsidR="00954251" w:rsidRPr="00C44154" w:rsidRDefault="00954251" w:rsidP="008E2732">
            <w:pPr>
              <w:rPr>
                <w:rFonts w:ascii="Arial" w:eastAsia="Times New Roman" w:hAnsi="Arial" w:cs="Arial"/>
                <w:b/>
                <w:bCs/>
                <w:color w:val="000000"/>
                <w:sz w:val="20"/>
                <w:szCs w:val="20"/>
                <w:lang w:val="en-US"/>
              </w:rPr>
            </w:pPr>
            <w:r>
              <w:rPr>
                <w:rFonts w:ascii="Arial" w:hAnsi="Arial" w:cs="Arial"/>
                <w:b/>
                <w:bCs/>
                <w:color w:val="000000"/>
                <w:sz w:val="20"/>
                <w:szCs w:val="20"/>
              </w:rPr>
              <w:t>Professional Practice</w:t>
            </w:r>
          </w:p>
        </w:tc>
      </w:tr>
      <w:tr w:rsidR="00954251" w:rsidRPr="00C44154" w14:paraId="370948B5" w14:textId="77777777" w:rsidTr="008E2732">
        <w:trPr>
          <w:trHeight w:val="374"/>
        </w:trPr>
        <w:tc>
          <w:tcPr>
            <w:tcW w:w="2317" w:type="dxa"/>
          </w:tcPr>
          <w:p w14:paraId="440813D0" w14:textId="77777777" w:rsidR="00954251" w:rsidRDefault="00954251" w:rsidP="008E2732">
            <w:r>
              <w:rPr>
                <w:rFonts w:ascii="Arial" w:hAnsi="Arial" w:cs="Arial"/>
                <w:color w:val="000000"/>
                <w:sz w:val="20"/>
                <w:szCs w:val="20"/>
              </w:rPr>
              <w:t>A participant begins calling and texting frequently at all hours.</w:t>
            </w:r>
          </w:p>
        </w:tc>
        <w:tc>
          <w:tcPr>
            <w:tcW w:w="1350" w:type="dxa"/>
          </w:tcPr>
          <w:p w14:paraId="04ECF971" w14:textId="77777777" w:rsidR="00954251" w:rsidRDefault="00954251" w:rsidP="008E2732"/>
        </w:tc>
        <w:tc>
          <w:tcPr>
            <w:tcW w:w="1260" w:type="dxa"/>
          </w:tcPr>
          <w:p w14:paraId="122A2697" w14:textId="77777777" w:rsidR="00954251" w:rsidRDefault="00954251" w:rsidP="008E2732"/>
        </w:tc>
        <w:tc>
          <w:tcPr>
            <w:tcW w:w="1350" w:type="dxa"/>
          </w:tcPr>
          <w:p w14:paraId="76172DB8" w14:textId="77777777" w:rsidR="00954251" w:rsidRDefault="00954251" w:rsidP="008E2732"/>
        </w:tc>
        <w:tc>
          <w:tcPr>
            <w:tcW w:w="1327" w:type="dxa"/>
          </w:tcPr>
          <w:p w14:paraId="7241D4E4" w14:textId="77777777" w:rsidR="00954251" w:rsidRDefault="00954251" w:rsidP="008E2732"/>
        </w:tc>
        <w:tc>
          <w:tcPr>
            <w:tcW w:w="1260" w:type="dxa"/>
          </w:tcPr>
          <w:p w14:paraId="62912224" w14:textId="77777777" w:rsidR="00954251" w:rsidRDefault="00954251" w:rsidP="008E2732"/>
        </w:tc>
        <w:tc>
          <w:tcPr>
            <w:tcW w:w="1170" w:type="dxa"/>
          </w:tcPr>
          <w:p w14:paraId="74D7ADE5" w14:textId="77777777" w:rsidR="00954251" w:rsidRDefault="00954251" w:rsidP="008E2732"/>
        </w:tc>
        <w:tc>
          <w:tcPr>
            <w:tcW w:w="1170" w:type="dxa"/>
          </w:tcPr>
          <w:p w14:paraId="11371CD6" w14:textId="77777777" w:rsidR="00954251" w:rsidRDefault="00954251" w:rsidP="008E2732"/>
        </w:tc>
        <w:tc>
          <w:tcPr>
            <w:tcW w:w="3533" w:type="dxa"/>
          </w:tcPr>
          <w:p w14:paraId="0A59EDED" w14:textId="77777777" w:rsidR="00954251" w:rsidRPr="00C44154" w:rsidRDefault="00954251" w:rsidP="008E2732">
            <w:pPr>
              <w:rPr>
                <w:rFonts w:ascii="Arial" w:eastAsia="Times New Roman" w:hAnsi="Arial" w:cs="Arial"/>
                <w:color w:val="000000"/>
                <w:sz w:val="20"/>
                <w:szCs w:val="20"/>
                <w:lang w:val="en-US"/>
              </w:rPr>
            </w:pPr>
            <w:r>
              <w:rPr>
                <w:rFonts w:ascii="Arial" w:hAnsi="Arial" w:cs="Arial"/>
                <w:color w:val="000000"/>
                <w:sz w:val="20"/>
                <w:szCs w:val="20"/>
              </w:rPr>
              <w:t>Reflect on boundaries in supervision, co-create a communication agreement, and ensure crisis contacts are available.</w:t>
            </w:r>
          </w:p>
        </w:tc>
      </w:tr>
      <w:tr w:rsidR="00954251" w:rsidRPr="00C44154" w14:paraId="111A9749" w14:textId="77777777" w:rsidTr="008E2732">
        <w:trPr>
          <w:trHeight w:val="374"/>
        </w:trPr>
        <w:tc>
          <w:tcPr>
            <w:tcW w:w="2317" w:type="dxa"/>
          </w:tcPr>
          <w:p w14:paraId="7A3716A6" w14:textId="77777777" w:rsidR="00954251" w:rsidRPr="00C44154" w:rsidRDefault="00954251" w:rsidP="008E2732">
            <w:pPr>
              <w:rPr>
                <w:rFonts w:ascii="Arial" w:eastAsia="Times New Roman" w:hAnsi="Arial" w:cs="Arial"/>
                <w:color w:val="000000"/>
                <w:sz w:val="20"/>
                <w:szCs w:val="20"/>
                <w:lang w:val="en-US"/>
              </w:rPr>
            </w:pPr>
            <w:r>
              <w:rPr>
                <w:rFonts w:ascii="Arial" w:hAnsi="Arial" w:cs="Arial"/>
                <w:color w:val="000000"/>
                <w:sz w:val="20"/>
                <w:szCs w:val="20"/>
              </w:rPr>
              <w:t>Another team member refers to you as "just a peer" in front of a participant.</w:t>
            </w:r>
          </w:p>
        </w:tc>
        <w:tc>
          <w:tcPr>
            <w:tcW w:w="1350" w:type="dxa"/>
          </w:tcPr>
          <w:p w14:paraId="2E6CE8C6" w14:textId="77777777" w:rsidR="00954251" w:rsidRDefault="00954251" w:rsidP="008E2732"/>
        </w:tc>
        <w:tc>
          <w:tcPr>
            <w:tcW w:w="1260" w:type="dxa"/>
          </w:tcPr>
          <w:p w14:paraId="232AC12F" w14:textId="77777777" w:rsidR="00954251" w:rsidRDefault="00954251" w:rsidP="008E2732"/>
        </w:tc>
        <w:tc>
          <w:tcPr>
            <w:tcW w:w="1350" w:type="dxa"/>
          </w:tcPr>
          <w:p w14:paraId="3A41E5F7" w14:textId="77777777" w:rsidR="00954251" w:rsidRDefault="00954251" w:rsidP="008E2732"/>
        </w:tc>
        <w:tc>
          <w:tcPr>
            <w:tcW w:w="1327" w:type="dxa"/>
          </w:tcPr>
          <w:p w14:paraId="0D200FEC" w14:textId="77777777" w:rsidR="00954251" w:rsidRDefault="00954251" w:rsidP="008E2732"/>
        </w:tc>
        <w:tc>
          <w:tcPr>
            <w:tcW w:w="1260" w:type="dxa"/>
          </w:tcPr>
          <w:p w14:paraId="220F8663" w14:textId="77777777" w:rsidR="00954251" w:rsidRDefault="00954251" w:rsidP="008E2732"/>
        </w:tc>
        <w:tc>
          <w:tcPr>
            <w:tcW w:w="1170" w:type="dxa"/>
          </w:tcPr>
          <w:p w14:paraId="48A3398A" w14:textId="77777777" w:rsidR="00954251" w:rsidRDefault="00954251" w:rsidP="008E2732"/>
        </w:tc>
        <w:tc>
          <w:tcPr>
            <w:tcW w:w="1170" w:type="dxa"/>
          </w:tcPr>
          <w:p w14:paraId="38E3381A" w14:textId="77777777" w:rsidR="00954251" w:rsidRDefault="00954251" w:rsidP="008E2732"/>
        </w:tc>
        <w:tc>
          <w:tcPr>
            <w:tcW w:w="3533" w:type="dxa"/>
          </w:tcPr>
          <w:p w14:paraId="7FEC1688" w14:textId="77777777" w:rsidR="00954251" w:rsidRDefault="00954251" w:rsidP="008E2732">
            <w:pPr>
              <w:rPr>
                <w:rFonts w:ascii="Arial" w:eastAsia="Times New Roman" w:hAnsi="Arial" w:cs="Arial"/>
                <w:color w:val="000000"/>
                <w:sz w:val="20"/>
                <w:szCs w:val="20"/>
                <w:lang w:val="en-US"/>
              </w:rPr>
            </w:pPr>
            <w:r>
              <w:rPr>
                <w:rFonts w:ascii="Arial" w:hAnsi="Arial" w:cs="Arial"/>
                <w:color w:val="000000"/>
                <w:sz w:val="20"/>
                <w:szCs w:val="20"/>
              </w:rPr>
              <w:t>Address the incident in supervision, assess advocacy options, and rebuild confidence in your role.</w:t>
            </w:r>
          </w:p>
          <w:p w14:paraId="1F295E7D" w14:textId="77777777" w:rsidR="00954251" w:rsidRPr="00C44154" w:rsidRDefault="00954251" w:rsidP="008E2732">
            <w:pPr>
              <w:rPr>
                <w:rFonts w:ascii="Arial" w:hAnsi="Arial" w:cs="Arial"/>
                <w:color w:val="000000"/>
                <w:sz w:val="20"/>
                <w:szCs w:val="20"/>
                <w:lang w:val="en-US"/>
              </w:rPr>
            </w:pPr>
          </w:p>
        </w:tc>
      </w:tr>
    </w:tbl>
    <w:p w14:paraId="37FB3606" w14:textId="2B089444" w:rsidR="006B33AE" w:rsidRDefault="006B33AE"/>
    <w:sectPr w:rsidR="006B33AE" w:rsidSect="0093530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C818" w14:textId="77777777" w:rsidR="00751AE1" w:rsidRDefault="00751AE1" w:rsidP="00751AE1">
      <w:pPr>
        <w:spacing w:after="0" w:line="240" w:lineRule="auto"/>
      </w:pPr>
      <w:r>
        <w:separator/>
      </w:r>
    </w:p>
  </w:endnote>
  <w:endnote w:type="continuationSeparator" w:id="0">
    <w:p w14:paraId="7CC734D0" w14:textId="77777777" w:rsidR="00751AE1" w:rsidRDefault="00751AE1" w:rsidP="0075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513895"/>
      <w:docPartObj>
        <w:docPartGallery w:val="Page Numbers (Bottom of Page)"/>
        <w:docPartUnique/>
      </w:docPartObj>
    </w:sdtPr>
    <w:sdtEndPr>
      <w:rPr>
        <w:noProof/>
      </w:rPr>
    </w:sdtEndPr>
    <w:sdtContent>
      <w:p w14:paraId="35F4D10B" w14:textId="1D6086FD" w:rsidR="00751AE1" w:rsidRDefault="00751A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3F4C18" w14:textId="28E01E1C" w:rsidR="00751AE1" w:rsidRPr="000D6703" w:rsidRDefault="000D6703" w:rsidP="000D6703">
    <w:pPr>
      <w:pStyle w:val="Footer"/>
      <w:ind w:left="-990"/>
      <w:rPr>
        <w:sz w:val="20"/>
        <w:szCs w:val="20"/>
      </w:rPr>
    </w:pPr>
    <w:r w:rsidRPr="000D6703">
      <w:rPr>
        <w:sz w:val="20"/>
        <w:szCs w:val="20"/>
      </w:rPr>
      <w:t>This table has been adapted for pregnant and postpartum scenarios from an exercise in</w:t>
    </w:r>
    <w:r>
      <w:rPr>
        <w:sz w:val="20"/>
        <w:szCs w:val="20"/>
      </w:rPr>
      <w:t>:</w:t>
    </w:r>
    <w:r w:rsidRPr="000D6703">
      <w:rPr>
        <w:sz w:val="20"/>
        <w:szCs w:val="20"/>
      </w:rPr>
      <w:t xml:space="preserve"> </w:t>
    </w:r>
    <w:r w:rsidRPr="000D6703">
      <w:rPr>
        <w:sz w:val="20"/>
        <w:szCs w:val="20"/>
      </w:rPr>
      <w:t>Phillips, K</w:t>
    </w:r>
    <w:r>
      <w:rPr>
        <w:sz w:val="20"/>
        <w:szCs w:val="20"/>
      </w:rPr>
      <w:t>.</w:t>
    </w:r>
    <w:r w:rsidRPr="000D6703">
      <w:rPr>
        <w:sz w:val="20"/>
        <w:szCs w:val="20"/>
      </w:rPr>
      <w:t xml:space="preserve">, Harrison, J., </w:t>
    </w:r>
    <w:proofErr w:type="spellStart"/>
    <w:r w:rsidRPr="000D6703">
      <w:rPr>
        <w:sz w:val="20"/>
        <w:szCs w:val="20"/>
      </w:rPr>
      <w:t>Jabalee</w:t>
    </w:r>
    <w:proofErr w:type="spellEnd"/>
    <w:r w:rsidRPr="000D6703">
      <w:rPr>
        <w:sz w:val="20"/>
        <w:szCs w:val="20"/>
      </w:rPr>
      <w:t>, C. (2019). Supervising Peer Workers: A Toolkit for Implementing and Supporting Successful Peer Staff Roles in Mainstream Mental Health and Addiction Organizations. Kitchener, ON: Centre for Excellence in Peer Support, CMHA Waterloo Wellington.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5B1A" w14:textId="77777777" w:rsidR="00751AE1" w:rsidRDefault="00751AE1" w:rsidP="00751AE1">
      <w:pPr>
        <w:spacing w:after="0" w:line="240" w:lineRule="auto"/>
      </w:pPr>
      <w:r>
        <w:separator/>
      </w:r>
    </w:p>
  </w:footnote>
  <w:footnote w:type="continuationSeparator" w:id="0">
    <w:p w14:paraId="756D6C26" w14:textId="77777777" w:rsidR="00751AE1" w:rsidRDefault="00751AE1" w:rsidP="0075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A1FD" w14:textId="2264C553" w:rsidR="00751AE1" w:rsidRDefault="00751AE1" w:rsidP="00751AE1">
    <w:pPr>
      <w:pStyle w:val="Heading2"/>
    </w:pPr>
    <w:r>
      <w:t>Handout 1.2.1 Activity: Clarifying Healthy Boundaries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02"/>
    <w:rsid w:val="000469BD"/>
    <w:rsid w:val="0007431E"/>
    <w:rsid w:val="000D6703"/>
    <w:rsid w:val="000F16C5"/>
    <w:rsid w:val="00194D18"/>
    <w:rsid w:val="00252245"/>
    <w:rsid w:val="00321D5B"/>
    <w:rsid w:val="003D168E"/>
    <w:rsid w:val="004502FC"/>
    <w:rsid w:val="004F0A3A"/>
    <w:rsid w:val="006B33AE"/>
    <w:rsid w:val="006E5959"/>
    <w:rsid w:val="00751AE1"/>
    <w:rsid w:val="00802A46"/>
    <w:rsid w:val="00832C7A"/>
    <w:rsid w:val="009051E0"/>
    <w:rsid w:val="00935302"/>
    <w:rsid w:val="00954251"/>
    <w:rsid w:val="00976BDA"/>
    <w:rsid w:val="00984398"/>
    <w:rsid w:val="00A90215"/>
    <w:rsid w:val="00C44154"/>
    <w:rsid w:val="00D50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6C6B1"/>
  <w15:chartTrackingRefBased/>
  <w15:docId w15:val="{6A682BA1-B242-4D44-BC2F-7DC3694A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02"/>
    <w:rPr>
      <w:rFonts w:ascii="Aptos" w:eastAsia="Aptos" w:hAnsi="Aptos" w:cs="Aptos"/>
      <w:kern w:val="0"/>
      <w:lang w:val="en"/>
    </w:rPr>
  </w:style>
  <w:style w:type="paragraph" w:styleId="Heading1">
    <w:name w:val="heading 1"/>
    <w:basedOn w:val="Normal"/>
    <w:next w:val="Normal"/>
    <w:link w:val="Heading1Char"/>
    <w:uiPriority w:val="9"/>
    <w:qFormat/>
    <w:rsid w:val="0093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5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5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5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302"/>
    <w:rPr>
      <w:rFonts w:eastAsiaTheme="majorEastAsia" w:cstheme="majorBidi"/>
      <w:color w:val="272727" w:themeColor="text1" w:themeTint="D8"/>
    </w:rPr>
  </w:style>
  <w:style w:type="paragraph" w:styleId="Title">
    <w:name w:val="Title"/>
    <w:basedOn w:val="Normal"/>
    <w:next w:val="Normal"/>
    <w:link w:val="TitleChar"/>
    <w:uiPriority w:val="10"/>
    <w:qFormat/>
    <w:rsid w:val="0093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302"/>
    <w:pPr>
      <w:spacing w:before="160"/>
      <w:jc w:val="center"/>
    </w:pPr>
    <w:rPr>
      <w:i/>
      <w:iCs/>
      <w:color w:val="404040" w:themeColor="text1" w:themeTint="BF"/>
    </w:rPr>
  </w:style>
  <w:style w:type="character" w:customStyle="1" w:styleId="QuoteChar">
    <w:name w:val="Quote Char"/>
    <w:basedOn w:val="DefaultParagraphFont"/>
    <w:link w:val="Quote"/>
    <w:uiPriority w:val="29"/>
    <w:rsid w:val="00935302"/>
    <w:rPr>
      <w:i/>
      <w:iCs/>
      <w:color w:val="404040" w:themeColor="text1" w:themeTint="BF"/>
    </w:rPr>
  </w:style>
  <w:style w:type="paragraph" w:styleId="ListParagraph">
    <w:name w:val="List Paragraph"/>
    <w:basedOn w:val="Normal"/>
    <w:uiPriority w:val="34"/>
    <w:qFormat/>
    <w:rsid w:val="00935302"/>
    <w:pPr>
      <w:ind w:left="720"/>
      <w:contextualSpacing/>
    </w:pPr>
  </w:style>
  <w:style w:type="character" w:styleId="IntenseEmphasis">
    <w:name w:val="Intense Emphasis"/>
    <w:basedOn w:val="DefaultParagraphFont"/>
    <w:uiPriority w:val="21"/>
    <w:qFormat/>
    <w:rsid w:val="00935302"/>
    <w:rPr>
      <w:i/>
      <w:iCs/>
      <w:color w:val="0F4761" w:themeColor="accent1" w:themeShade="BF"/>
    </w:rPr>
  </w:style>
  <w:style w:type="paragraph" w:styleId="IntenseQuote">
    <w:name w:val="Intense Quote"/>
    <w:basedOn w:val="Normal"/>
    <w:next w:val="Normal"/>
    <w:link w:val="IntenseQuoteChar"/>
    <w:uiPriority w:val="30"/>
    <w:qFormat/>
    <w:rsid w:val="0093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302"/>
    <w:rPr>
      <w:i/>
      <w:iCs/>
      <w:color w:val="0F4761" w:themeColor="accent1" w:themeShade="BF"/>
    </w:rPr>
  </w:style>
  <w:style w:type="character" w:styleId="IntenseReference">
    <w:name w:val="Intense Reference"/>
    <w:basedOn w:val="DefaultParagraphFont"/>
    <w:uiPriority w:val="32"/>
    <w:qFormat/>
    <w:rsid w:val="00935302"/>
    <w:rPr>
      <w:b/>
      <w:bCs/>
      <w:smallCaps/>
      <w:color w:val="0F4761" w:themeColor="accent1" w:themeShade="BF"/>
      <w:spacing w:val="5"/>
    </w:rPr>
  </w:style>
  <w:style w:type="table" w:styleId="TableGrid">
    <w:name w:val="Table Grid"/>
    <w:basedOn w:val="TableNormal"/>
    <w:uiPriority w:val="39"/>
    <w:rsid w:val="00935302"/>
    <w:pPr>
      <w:spacing w:after="0" w:line="240" w:lineRule="auto"/>
    </w:pPr>
    <w:rPr>
      <w:rFonts w:ascii="Aptos" w:eastAsia="Aptos" w:hAnsi="Aptos" w:cs="Aptos"/>
      <w:kern w:val="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AE1"/>
    <w:rPr>
      <w:rFonts w:ascii="Aptos" w:eastAsia="Aptos" w:hAnsi="Aptos" w:cs="Aptos"/>
      <w:kern w:val="0"/>
      <w:lang w:val="en"/>
    </w:rPr>
  </w:style>
  <w:style w:type="paragraph" w:styleId="Footer">
    <w:name w:val="footer"/>
    <w:basedOn w:val="Normal"/>
    <w:link w:val="FooterChar"/>
    <w:uiPriority w:val="99"/>
    <w:unhideWhenUsed/>
    <w:rsid w:val="00751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AE1"/>
    <w:rPr>
      <w:rFonts w:ascii="Aptos" w:eastAsia="Aptos" w:hAnsi="Aptos" w:cs="Aptos"/>
      <w:kern w:val="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CB9992C5E2144952592DA43168A73" ma:contentTypeVersion="15" ma:contentTypeDescription="Create a new document." ma:contentTypeScope="" ma:versionID="543d9be0143c21a818de0c646daf472d">
  <xsd:schema xmlns:xsd="http://www.w3.org/2001/XMLSchema" xmlns:xs="http://www.w3.org/2001/XMLSchema" xmlns:p="http://schemas.microsoft.com/office/2006/metadata/properties" xmlns:ns3="e3f72a84-e30c-4e86-8847-2bee77c4bf52" xmlns:ns4="ac75383a-3f30-4daa-85b7-1ad2acd49803" targetNamespace="http://schemas.microsoft.com/office/2006/metadata/properties" ma:root="true" ma:fieldsID="671c131f926664006cf371e08436bc7c" ns3:_="" ns4:_="">
    <xsd:import namespace="e3f72a84-e30c-4e86-8847-2bee77c4bf52"/>
    <xsd:import namespace="ac75383a-3f30-4daa-85b7-1ad2acd498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2a84-e30c-4e86-8847-2bee77c4bf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5383a-3f30-4daa-85b7-1ad2acd498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75383a-3f30-4daa-85b7-1ad2acd49803" xsi:nil="true"/>
  </documentManagement>
</p:properties>
</file>

<file path=customXml/itemProps1.xml><?xml version="1.0" encoding="utf-8"?>
<ds:datastoreItem xmlns:ds="http://schemas.openxmlformats.org/officeDocument/2006/customXml" ds:itemID="{2350D578-0D26-4EE3-AB2E-06A4DBC94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72a84-e30c-4e86-8847-2bee77c4bf52"/>
    <ds:schemaRef ds:uri="ac75383a-3f30-4daa-85b7-1ad2acd49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8F9D1-030E-4748-8F07-5A91518D1642}">
  <ds:schemaRefs>
    <ds:schemaRef ds:uri="http://schemas.microsoft.com/sharepoint/v3/contenttype/forms"/>
  </ds:schemaRefs>
</ds:datastoreItem>
</file>

<file path=customXml/itemProps3.xml><?xml version="1.0" encoding="utf-8"?>
<ds:datastoreItem xmlns:ds="http://schemas.openxmlformats.org/officeDocument/2006/customXml" ds:itemID="{5DD82C3E-D72B-45D4-ABEB-476CBAB8CB7C}">
  <ds:schemaRefs>
    <ds:schemaRef ds:uri="http://schemas.openxmlformats.org/package/2006/metadata/core-properties"/>
    <ds:schemaRef ds:uri="http://schemas.microsoft.com/office/2006/metadata/properties"/>
    <ds:schemaRef ds:uri="http://schemas.microsoft.com/office/infopath/2007/PartnerControls"/>
    <ds:schemaRef ds:uri="ac75383a-3f30-4daa-85b7-1ad2acd49803"/>
    <ds:schemaRef ds:uri="http://www.w3.org/XML/1998/namespace"/>
    <ds:schemaRef ds:uri="e3f72a84-e30c-4e86-8847-2bee77c4bf52"/>
    <ds:schemaRef ds:uri="http://schemas.microsoft.com/office/2006/documentManagement/types"/>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Jennifer</dc:creator>
  <cp:keywords/>
  <dc:description/>
  <cp:lastModifiedBy>Smither, Betsy</cp:lastModifiedBy>
  <cp:revision>4</cp:revision>
  <dcterms:created xsi:type="dcterms:W3CDTF">2025-10-02T22:00:00Z</dcterms:created>
  <dcterms:modified xsi:type="dcterms:W3CDTF">2025-11-25T15:59:00Z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0x010100E9FCB9992C5E2144952592DA43168A73</vt:lpwstr>
  </property>
</Properties>
</file>