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7F129" w14:textId="77777777" w:rsidR="000536DF" w:rsidRDefault="00BE5887">
      <w:pPr>
        <w:spacing w:after="120"/>
        <w:jc w:val="center"/>
      </w:pPr>
      <w:r>
        <w:rPr>
          <w:b/>
          <w:bCs/>
          <w:color w:val="1F4E78"/>
          <w:sz w:val="20"/>
          <w:szCs w:val="20"/>
        </w:rPr>
        <w:t>PEER SUPPORT SPECIALIST FACT SHEET</w:t>
      </w:r>
    </w:p>
    <w:p w14:paraId="4A8B916E" w14:textId="77777777" w:rsidR="000536DF" w:rsidRDefault="00BE5887">
      <w:pPr>
        <w:spacing w:after="60"/>
        <w:jc w:val="center"/>
      </w:pPr>
      <w:r>
        <w:rPr>
          <w:b/>
          <w:bCs/>
          <w:color w:val="000000"/>
          <w:sz w:val="28"/>
          <w:szCs w:val="28"/>
        </w:rPr>
        <w:t>Module 2.3: Child Welfare Systems</w:t>
      </w:r>
    </w:p>
    <w:p w14:paraId="6756F336" w14:textId="77777777" w:rsidR="000536DF" w:rsidRDefault="00BE5887">
      <w:pPr>
        <w:spacing w:after="180"/>
        <w:jc w:val="center"/>
      </w:pPr>
      <w:r>
        <w:rPr>
          <w:i/>
          <w:iCs/>
          <w:color w:val="4472C4"/>
          <w:sz w:val="22"/>
          <w:szCs w:val="22"/>
        </w:rPr>
        <w:t>Course 2: Pregnancy, Parenting, and Substance Use: Navigating Systems</w:t>
      </w:r>
    </w:p>
    <w:p w14:paraId="0DBD5F0C" w14:textId="77777777" w:rsidR="000536DF" w:rsidRDefault="00BE5887">
      <w:pPr>
        <w:pStyle w:val="Heading2"/>
      </w:pPr>
      <w:r>
        <w:t>Module Purpose</w:t>
      </w:r>
    </w:p>
    <w:p w14:paraId="2FE31570" w14:textId="77777777" w:rsidR="00192054" w:rsidRDefault="00192054" w:rsidP="00192054">
      <w:r>
        <w:t xml:space="preserve">This module is intended to equip peers to better understand the common paths child welfare cases may take. It also aims to prepare peers to offer effective and encouraging support to participants who are involved with child welfare. </w:t>
      </w:r>
    </w:p>
    <w:p w14:paraId="42C22223" w14:textId="77777777" w:rsidR="00192054" w:rsidRDefault="00192054" w:rsidP="00192054"/>
    <w:p w14:paraId="1206476F" w14:textId="77777777" w:rsidR="000536DF" w:rsidRDefault="00BE5887">
      <w:pPr>
        <w:pStyle w:val="Heading2"/>
      </w:pPr>
      <w:r>
        <w:t>Key Points</w:t>
      </w:r>
    </w:p>
    <w:p w14:paraId="2C6F04B2" w14:textId="77777777" w:rsidR="00192054" w:rsidRDefault="00192054" w:rsidP="00192054">
      <w:pPr>
        <w:pStyle w:val="ListParagraph"/>
        <w:numPr>
          <w:ilvl w:val="0"/>
          <w:numId w:val="5"/>
        </w:numPr>
        <w:spacing w:after="160" w:line="278" w:lineRule="auto"/>
        <w:contextualSpacing/>
      </w:pPr>
      <w:r>
        <w:t>Helping participants navigate interactions with child welfare can be an incredibly important role a peer can take on. R</w:t>
      </w:r>
      <w:r w:rsidRPr="00AC6C17">
        <w:t>ecovery and reunification are possible</w:t>
      </w:r>
      <w:r>
        <w:t>.</w:t>
      </w:r>
      <w:r w:rsidRPr="00AC6C17">
        <w:t xml:space="preserve"> </w:t>
      </w:r>
    </w:p>
    <w:p w14:paraId="3A8991BE" w14:textId="77777777" w:rsidR="00192054" w:rsidRDefault="00192054" w:rsidP="00192054">
      <w:pPr>
        <w:pStyle w:val="ListParagraph"/>
        <w:spacing w:after="160" w:line="278" w:lineRule="auto"/>
        <w:ind w:left="720"/>
        <w:contextualSpacing/>
      </w:pPr>
    </w:p>
    <w:p w14:paraId="083D47F7" w14:textId="77777777" w:rsidR="000536DF" w:rsidRDefault="00BE5887">
      <w:pPr>
        <w:pStyle w:val="Heading2"/>
        <w:spacing w:before="120"/>
      </w:pPr>
      <w:r>
        <w:t>Critical Skills for Peers</w:t>
      </w:r>
    </w:p>
    <w:p w14:paraId="0D3504B9" w14:textId="77777777" w:rsidR="00192054" w:rsidRDefault="00192054" w:rsidP="00192054">
      <w:pPr>
        <w:pStyle w:val="ListParagraph"/>
        <w:numPr>
          <w:ilvl w:val="0"/>
          <w:numId w:val="3"/>
        </w:numPr>
        <w:spacing w:after="160" w:line="278" w:lineRule="auto"/>
        <w:contextualSpacing/>
      </w:pPr>
      <w:r>
        <w:t xml:space="preserve">Learn basic information about how child welfare reports, investigations, and cases typically unfold. </w:t>
      </w:r>
    </w:p>
    <w:p w14:paraId="4602D4C5" w14:textId="77777777" w:rsidR="00192054" w:rsidRDefault="00192054" w:rsidP="00192054">
      <w:pPr>
        <w:pStyle w:val="ListParagraph"/>
        <w:numPr>
          <w:ilvl w:val="0"/>
          <w:numId w:val="3"/>
        </w:numPr>
        <w:spacing w:after="160" w:line="278" w:lineRule="auto"/>
        <w:contextualSpacing/>
      </w:pPr>
      <w:r>
        <w:t xml:space="preserve">Seek information about how child welfare cases involving parental substance use are often handled by your local child welfare and family court officials, such as learning the terms they use to refer to different types of case plans and meetings. </w:t>
      </w:r>
    </w:p>
    <w:p w14:paraId="508951AA" w14:textId="77777777" w:rsidR="00192054" w:rsidRDefault="00192054" w:rsidP="00192054">
      <w:pPr>
        <w:pStyle w:val="ListParagraph"/>
        <w:spacing w:after="160" w:line="278" w:lineRule="auto"/>
        <w:ind w:left="720"/>
        <w:contextualSpacing/>
      </w:pPr>
    </w:p>
    <w:p w14:paraId="34E3EBF7" w14:textId="77777777" w:rsidR="000536DF" w:rsidRDefault="00BE5887">
      <w:pPr>
        <w:pStyle w:val="Heading2"/>
        <w:spacing w:before="120"/>
      </w:pPr>
      <w:r>
        <w:t>Essential Supports &amp; Resources</w:t>
      </w:r>
    </w:p>
    <w:p w14:paraId="55ED7BB6" w14:textId="23CEBEAC" w:rsidR="00192054" w:rsidRDefault="00192054" w:rsidP="00192054">
      <w:pPr>
        <w:pStyle w:val="ListParagraph"/>
        <w:numPr>
          <w:ilvl w:val="0"/>
          <w:numId w:val="4"/>
        </w:numPr>
        <w:spacing w:after="160" w:line="278" w:lineRule="auto"/>
        <w:contextualSpacing/>
      </w:pPr>
      <w:r>
        <w:t xml:space="preserve">A resource list that includes tangible and emotional supports for participants facing a range of child welfare case outcomes including reunification, voluntarily ending parental rights, and involuntary loss of parental rights. </w:t>
      </w:r>
    </w:p>
    <w:p w14:paraId="338104F2" w14:textId="77777777" w:rsidR="00192054" w:rsidRPr="00FA0781" w:rsidRDefault="00192054" w:rsidP="00192054">
      <w:pPr>
        <w:pStyle w:val="ListParagraph"/>
        <w:spacing w:after="160" w:line="278" w:lineRule="auto"/>
        <w:ind w:left="720"/>
        <w:contextualSpacing/>
      </w:pPr>
    </w:p>
    <w:p w14:paraId="44A98421" w14:textId="77777777" w:rsidR="000536DF" w:rsidRDefault="00BE5887">
      <w:pPr>
        <w:pStyle w:val="Heading2"/>
        <w:spacing w:before="120"/>
      </w:pPr>
      <w:r>
        <w:t>Practice Applications</w:t>
      </w:r>
    </w:p>
    <w:p w14:paraId="0C4D82B0" w14:textId="77777777" w:rsidR="00192054" w:rsidRPr="00E02EBA" w:rsidRDefault="00192054" w:rsidP="00192054">
      <w:pPr>
        <w:pStyle w:val="ListParagraph"/>
        <w:numPr>
          <w:ilvl w:val="0"/>
          <w:numId w:val="3"/>
        </w:numPr>
        <w:spacing w:before="120" w:after="160" w:line="278" w:lineRule="auto"/>
        <w:contextualSpacing/>
      </w:pPr>
      <w:r w:rsidRPr="00E02EBA">
        <w:t>Offer strengths-based emotional support and communication coaching.</w:t>
      </w:r>
    </w:p>
    <w:p w14:paraId="149B59B4" w14:textId="77777777" w:rsidR="00192054" w:rsidRPr="00E02EBA" w:rsidRDefault="00192054" w:rsidP="00192054">
      <w:pPr>
        <w:pStyle w:val="ListParagraph"/>
        <w:numPr>
          <w:ilvl w:val="0"/>
          <w:numId w:val="3"/>
        </w:numPr>
        <w:spacing w:before="120" w:after="160" w:line="278" w:lineRule="auto"/>
        <w:contextualSpacing/>
      </w:pPr>
      <w:r w:rsidRPr="00E02EBA">
        <w:t>Check parents’ understanding of relevant plans and requirements for reunification. Offer to help develop a Plan of Safe Care</w:t>
      </w:r>
      <w:r>
        <w:t>.</w:t>
      </w:r>
    </w:p>
    <w:p w14:paraId="26CD17F9" w14:textId="77777777" w:rsidR="00192054" w:rsidRPr="00E02EBA" w:rsidRDefault="00192054" w:rsidP="00192054">
      <w:pPr>
        <w:pStyle w:val="ListParagraph"/>
        <w:numPr>
          <w:ilvl w:val="0"/>
          <w:numId w:val="3"/>
        </w:numPr>
        <w:spacing w:before="120" w:after="160" w:line="278" w:lineRule="auto"/>
        <w:contextualSpacing/>
      </w:pPr>
      <w:r w:rsidRPr="00E02EBA">
        <w:t xml:space="preserve">Link parents to resources needed to achieve goals and help navigate complex systems like housing, childcare, and vocational services. </w:t>
      </w:r>
    </w:p>
    <w:p w14:paraId="251D6D2C" w14:textId="77777777" w:rsidR="00192054" w:rsidRPr="00E02EBA" w:rsidRDefault="00192054" w:rsidP="00192054">
      <w:pPr>
        <w:pStyle w:val="ListParagraph"/>
        <w:numPr>
          <w:ilvl w:val="0"/>
          <w:numId w:val="3"/>
        </w:numPr>
        <w:spacing w:before="120" w:after="160" w:line="278" w:lineRule="auto"/>
        <w:contextualSpacing/>
      </w:pPr>
      <w:r w:rsidRPr="00E02EBA">
        <w:t xml:space="preserve">Encourage parents to keep organized records and documentation to clearly show their progress toward case plan goals. </w:t>
      </w:r>
    </w:p>
    <w:p w14:paraId="74F1EFEC" w14:textId="77777777" w:rsidR="00192054" w:rsidRDefault="00192054" w:rsidP="00192054">
      <w:pPr>
        <w:pStyle w:val="ListParagraph"/>
        <w:numPr>
          <w:ilvl w:val="0"/>
          <w:numId w:val="3"/>
        </w:numPr>
        <w:spacing w:before="120" w:after="160" w:line="278" w:lineRule="auto"/>
        <w:contextualSpacing/>
      </w:pPr>
      <w:r w:rsidRPr="00E02EBA">
        <w:t>Advocate for parents with child welfare staff, court professionals, and others involved in the case.</w:t>
      </w:r>
    </w:p>
    <w:p w14:paraId="008E20C2" w14:textId="77777777" w:rsidR="00192054" w:rsidRDefault="00192054" w:rsidP="00192054">
      <w:pPr>
        <w:pStyle w:val="ListParagraph"/>
        <w:numPr>
          <w:ilvl w:val="0"/>
          <w:numId w:val="3"/>
        </w:numPr>
        <w:spacing w:before="120" w:after="160" w:line="278" w:lineRule="auto"/>
        <w:contextualSpacing/>
      </w:pPr>
      <w:r w:rsidRPr="00E02EBA">
        <w:t>Help parents build positive interactions with their child and their child’s foster family.</w:t>
      </w:r>
    </w:p>
    <w:p w14:paraId="4D46B3B0" w14:textId="77777777" w:rsidR="00593F00" w:rsidRDefault="00593F00" w:rsidP="00593F00">
      <w:pPr>
        <w:spacing w:before="120" w:after="160" w:line="278" w:lineRule="auto"/>
        <w:contextualSpacing/>
      </w:pPr>
    </w:p>
    <w:p w14:paraId="26830B07" w14:textId="77777777" w:rsidR="00593F00" w:rsidRDefault="00593F00" w:rsidP="00593F00">
      <w:pPr>
        <w:spacing w:before="120" w:after="160" w:line="278" w:lineRule="auto"/>
        <w:contextualSpacing/>
      </w:pPr>
    </w:p>
    <w:p w14:paraId="2E380A54" w14:textId="77777777" w:rsidR="00593F00" w:rsidRDefault="00593F00" w:rsidP="00593F00">
      <w:pPr>
        <w:spacing w:before="120" w:after="160" w:line="278" w:lineRule="auto"/>
        <w:contextualSpacing/>
      </w:pPr>
    </w:p>
    <w:p w14:paraId="592C00CC" w14:textId="77777777" w:rsidR="00593F00" w:rsidRDefault="00593F00" w:rsidP="00593F00">
      <w:pPr>
        <w:spacing w:before="120" w:after="160" w:line="278" w:lineRule="auto"/>
        <w:contextualSpacing/>
      </w:pPr>
    </w:p>
    <w:p w14:paraId="6F75AC21" w14:textId="77777777" w:rsidR="00593F00" w:rsidRDefault="00593F00" w:rsidP="00593F00">
      <w:pPr>
        <w:spacing w:before="120" w:after="160" w:line="278" w:lineRule="auto"/>
        <w:contextualSpacing/>
      </w:pPr>
    </w:p>
    <w:p w14:paraId="527A98D2" w14:textId="77777777" w:rsidR="00593F00" w:rsidRDefault="00593F00" w:rsidP="00593F00">
      <w:pPr>
        <w:spacing w:before="120" w:after="160" w:line="278" w:lineRule="auto"/>
        <w:contextualSpacing/>
      </w:pPr>
    </w:p>
    <w:p w14:paraId="3E2C5EFE" w14:textId="77777777" w:rsidR="00593F00" w:rsidRDefault="00593F00" w:rsidP="00593F00">
      <w:pPr>
        <w:spacing w:before="120" w:after="160" w:line="278" w:lineRule="auto"/>
        <w:contextualSpacing/>
      </w:pPr>
    </w:p>
    <w:p w14:paraId="3EC762DF" w14:textId="77777777" w:rsidR="00593F00" w:rsidRDefault="00593F00" w:rsidP="00593F00">
      <w:pPr>
        <w:spacing w:before="120" w:after="160" w:line="278" w:lineRule="auto"/>
        <w:contextualSpacing/>
      </w:pPr>
    </w:p>
    <w:p w14:paraId="760B3694" w14:textId="77777777" w:rsidR="00593F00" w:rsidRDefault="00593F00" w:rsidP="00593F00">
      <w:pPr>
        <w:spacing w:before="120" w:after="160" w:line="278" w:lineRule="auto"/>
        <w:contextualSpacing/>
      </w:pPr>
    </w:p>
    <w:p w14:paraId="06C138E7" w14:textId="3C3ABB5F" w:rsidR="00593F00" w:rsidRDefault="00593F00" w:rsidP="00593F00">
      <w:pPr>
        <w:pStyle w:val="Heading2"/>
        <w:spacing w:before="120"/>
      </w:pPr>
      <w:r>
        <w:lastRenderedPageBreak/>
        <w:t>Recommended Resources</w:t>
      </w:r>
    </w:p>
    <w:p w14:paraId="567C85B6" w14:textId="77777777" w:rsidR="00D237BC" w:rsidRDefault="00D237BC" w:rsidP="00D237BC"/>
    <w:tbl>
      <w:tblPr>
        <w:tblStyle w:val="TableGrid"/>
        <w:tblW w:w="0" w:type="auto"/>
        <w:shd w:val="clear" w:color="auto" w:fill="E8E8E8" w:themeFill="background2"/>
        <w:tblLook w:val="04A0" w:firstRow="1" w:lastRow="0" w:firstColumn="1" w:lastColumn="0" w:noHBand="0" w:noVBand="1"/>
      </w:tblPr>
      <w:tblGrid>
        <w:gridCol w:w="9985"/>
      </w:tblGrid>
      <w:tr w:rsidR="00D237BC" w14:paraId="319CDA6C" w14:textId="77777777" w:rsidTr="00B41D4F">
        <w:trPr>
          <w:trHeight w:val="530"/>
        </w:trPr>
        <w:tc>
          <w:tcPr>
            <w:tcW w:w="9985" w:type="dxa"/>
            <w:shd w:val="clear" w:color="auto" w:fill="E8E8E8" w:themeFill="background2"/>
            <w:vAlign w:val="center"/>
          </w:tcPr>
          <w:p w14:paraId="5AE8D76A" w14:textId="0CBA42CC" w:rsidR="00D237BC" w:rsidRPr="000550B7" w:rsidRDefault="00D237BC" w:rsidP="00B41D4F">
            <w:pPr>
              <w:jc w:val="center"/>
              <w:rPr>
                <w:b/>
                <w:bCs/>
              </w:rPr>
            </w:pPr>
            <w:r>
              <w:rPr>
                <w:b/>
                <w:bCs/>
              </w:rPr>
              <w:t>Child Welfare System Basics</w:t>
            </w:r>
          </w:p>
        </w:tc>
      </w:tr>
      <w:tr w:rsidR="00D237BC" w14:paraId="080ED0A8" w14:textId="77777777" w:rsidTr="00B41D4F">
        <w:trPr>
          <w:trHeight w:val="584"/>
        </w:trPr>
        <w:tc>
          <w:tcPr>
            <w:tcW w:w="9985" w:type="dxa"/>
            <w:shd w:val="clear" w:color="auto" w:fill="E8E8E8" w:themeFill="background2"/>
          </w:tcPr>
          <w:p w14:paraId="4C69BD54" w14:textId="77777777" w:rsidR="00D237BC" w:rsidRPr="00D237BC" w:rsidRDefault="00D237BC" w:rsidP="00D237BC">
            <w:pPr>
              <w:rPr>
                <w:sz w:val="20"/>
                <w:szCs w:val="20"/>
              </w:rPr>
            </w:pPr>
            <w:r w:rsidRPr="00D237BC">
              <w:rPr>
                <w:sz w:val="20"/>
                <w:szCs w:val="20"/>
              </w:rPr>
              <w:t>Child Welfare Information Gateway; Children’s Bureau</w:t>
            </w:r>
          </w:p>
          <w:p w14:paraId="26A44C46" w14:textId="2C50B040" w:rsidR="00D237BC" w:rsidRPr="00D237BC" w:rsidRDefault="00D237BC" w:rsidP="00B41D4F">
            <w:pPr>
              <w:rPr>
                <w:sz w:val="20"/>
                <w:szCs w:val="20"/>
              </w:rPr>
            </w:pPr>
            <w:hyperlink r:id="rId5" w:history="1">
              <w:r w:rsidRPr="00D237BC">
                <w:rPr>
                  <w:rStyle w:val="Hyperlink"/>
                  <w:sz w:val="20"/>
                  <w:szCs w:val="20"/>
                </w:rPr>
                <w:t>How the Child Welfare System Works Factsheet</w:t>
              </w:r>
            </w:hyperlink>
          </w:p>
        </w:tc>
      </w:tr>
      <w:tr w:rsidR="00D237BC" w14:paraId="76AC2644" w14:textId="77777777" w:rsidTr="00B41D4F">
        <w:trPr>
          <w:trHeight w:val="539"/>
        </w:trPr>
        <w:tc>
          <w:tcPr>
            <w:tcW w:w="9985" w:type="dxa"/>
            <w:shd w:val="clear" w:color="auto" w:fill="E8E8E8" w:themeFill="background2"/>
          </w:tcPr>
          <w:p w14:paraId="5E3911C5" w14:textId="77777777" w:rsidR="00D237BC" w:rsidRPr="00D237BC" w:rsidRDefault="00D237BC" w:rsidP="00D237BC">
            <w:pPr>
              <w:rPr>
                <w:sz w:val="20"/>
                <w:szCs w:val="20"/>
              </w:rPr>
            </w:pPr>
            <w:r w:rsidRPr="00D237BC">
              <w:rPr>
                <w:sz w:val="20"/>
                <w:szCs w:val="20"/>
              </w:rPr>
              <w:t>National Technical Assistance Center for Children’s Mental Health</w:t>
            </w:r>
          </w:p>
          <w:p w14:paraId="09936591" w14:textId="7E3E04F2" w:rsidR="00D237BC" w:rsidRPr="00D237BC" w:rsidRDefault="00D237BC" w:rsidP="00B41D4F">
            <w:pPr>
              <w:rPr>
                <w:sz w:val="20"/>
                <w:szCs w:val="20"/>
              </w:rPr>
            </w:pPr>
            <w:hyperlink r:id="rId6" w:history="1">
              <w:r w:rsidRPr="00D237BC">
                <w:rPr>
                  <w:rStyle w:val="Hyperlink"/>
                  <w:sz w:val="20"/>
                  <w:szCs w:val="20"/>
                </w:rPr>
                <w:t>A Family’s Guide to the Child Welfare System</w:t>
              </w:r>
            </w:hyperlink>
          </w:p>
        </w:tc>
      </w:tr>
      <w:tr w:rsidR="00D237BC" w14:paraId="5A59F27E" w14:textId="77777777" w:rsidTr="00B41D4F">
        <w:trPr>
          <w:trHeight w:val="530"/>
        </w:trPr>
        <w:tc>
          <w:tcPr>
            <w:tcW w:w="9985" w:type="dxa"/>
            <w:shd w:val="clear" w:color="auto" w:fill="E8E8E8" w:themeFill="background2"/>
          </w:tcPr>
          <w:p w14:paraId="3FAE82ED" w14:textId="77777777" w:rsidR="00D237BC" w:rsidRPr="00D237BC" w:rsidRDefault="00D237BC" w:rsidP="00D237BC">
            <w:pPr>
              <w:rPr>
                <w:sz w:val="20"/>
                <w:szCs w:val="20"/>
              </w:rPr>
            </w:pPr>
            <w:r w:rsidRPr="00D237BC">
              <w:rPr>
                <w:sz w:val="20"/>
                <w:szCs w:val="20"/>
              </w:rPr>
              <w:t>State Specific Child Welfare Resources and Documents</w:t>
            </w:r>
          </w:p>
          <w:p w14:paraId="03331930" w14:textId="24E1838F" w:rsidR="00D237BC" w:rsidRPr="00D237BC" w:rsidRDefault="00D237BC" w:rsidP="00D237BC">
            <w:pPr>
              <w:rPr>
                <w:sz w:val="20"/>
                <w:szCs w:val="20"/>
              </w:rPr>
            </w:pPr>
            <w:hyperlink r:id="rId7" w:history="1">
              <w:r w:rsidRPr="00D237BC">
                <w:rPr>
                  <w:rStyle w:val="Hyperlink"/>
                  <w:sz w:val="20"/>
                  <w:szCs w:val="20"/>
                </w:rPr>
                <w:t>State, Territory, and Tribal Resources | Child Welfare Information Gateway</w:t>
              </w:r>
            </w:hyperlink>
          </w:p>
        </w:tc>
      </w:tr>
    </w:tbl>
    <w:p w14:paraId="23E2A50F" w14:textId="77777777" w:rsidR="00593F00" w:rsidRDefault="00593F00" w:rsidP="00D237BC"/>
    <w:tbl>
      <w:tblPr>
        <w:tblStyle w:val="TableGrid"/>
        <w:tblW w:w="0" w:type="auto"/>
        <w:shd w:val="clear" w:color="auto" w:fill="E8E8E8" w:themeFill="background2"/>
        <w:tblLook w:val="04A0" w:firstRow="1" w:lastRow="0" w:firstColumn="1" w:lastColumn="0" w:noHBand="0" w:noVBand="1"/>
      </w:tblPr>
      <w:tblGrid>
        <w:gridCol w:w="9985"/>
      </w:tblGrid>
      <w:tr w:rsidR="00593F00" w14:paraId="32D7E4C8" w14:textId="77777777" w:rsidTr="00367722">
        <w:trPr>
          <w:trHeight w:val="530"/>
        </w:trPr>
        <w:tc>
          <w:tcPr>
            <w:tcW w:w="9985" w:type="dxa"/>
            <w:shd w:val="clear" w:color="auto" w:fill="E8E8E8" w:themeFill="background2"/>
            <w:vAlign w:val="center"/>
          </w:tcPr>
          <w:p w14:paraId="328EFEF6" w14:textId="3D0140D0" w:rsidR="00593F00" w:rsidRPr="000550B7" w:rsidRDefault="00593F00" w:rsidP="00B41D4F">
            <w:pPr>
              <w:jc w:val="center"/>
              <w:rPr>
                <w:b/>
                <w:bCs/>
              </w:rPr>
            </w:pPr>
            <w:r w:rsidRPr="006972E2">
              <w:rPr>
                <w:b/>
                <w:bCs/>
              </w:rPr>
              <w:t xml:space="preserve">Understanding </w:t>
            </w:r>
            <w:r>
              <w:rPr>
                <w:b/>
                <w:bCs/>
              </w:rPr>
              <w:t xml:space="preserve">Parenting </w:t>
            </w:r>
            <w:r w:rsidRPr="006972E2">
              <w:rPr>
                <w:b/>
                <w:bCs/>
              </w:rPr>
              <w:t>Protective Capacities</w:t>
            </w:r>
          </w:p>
        </w:tc>
      </w:tr>
      <w:tr w:rsidR="00593F00" w14:paraId="51D817AD" w14:textId="77777777" w:rsidTr="00367722">
        <w:trPr>
          <w:trHeight w:val="584"/>
        </w:trPr>
        <w:tc>
          <w:tcPr>
            <w:tcW w:w="9985" w:type="dxa"/>
            <w:shd w:val="clear" w:color="auto" w:fill="E8E8E8" w:themeFill="background2"/>
          </w:tcPr>
          <w:p w14:paraId="1F709617" w14:textId="77777777" w:rsidR="00593F00" w:rsidRPr="00593F00" w:rsidRDefault="00593F00" w:rsidP="00B41D4F">
            <w:pPr>
              <w:rPr>
                <w:sz w:val="20"/>
                <w:szCs w:val="20"/>
              </w:rPr>
            </w:pPr>
            <w:r w:rsidRPr="00593F00">
              <w:rPr>
                <w:sz w:val="20"/>
                <w:szCs w:val="20"/>
              </w:rPr>
              <w:t xml:space="preserve">University of Wisconsin–Madison </w:t>
            </w:r>
          </w:p>
          <w:p w14:paraId="0DB77389" w14:textId="073CF9DC" w:rsidR="00593F00" w:rsidRPr="00593F00" w:rsidRDefault="00593F00" w:rsidP="00B41D4F">
            <w:pPr>
              <w:rPr>
                <w:sz w:val="20"/>
                <w:szCs w:val="20"/>
              </w:rPr>
            </w:pPr>
            <w:hyperlink r:id="rId8" w:history="1">
              <w:r w:rsidRPr="00593F00">
                <w:rPr>
                  <w:rStyle w:val="Hyperlink"/>
                  <w:sz w:val="20"/>
                  <w:szCs w:val="20"/>
                </w:rPr>
                <w:t>Parent/Caregiver Protective Capacities</w:t>
              </w:r>
            </w:hyperlink>
          </w:p>
        </w:tc>
      </w:tr>
      <w:tr w:rsidR="00593F00" w14:paraId="11A618AB" w14:textId="77777777" w:rsidTr="00367722">
        <w:trPr>
          <w:trHeight w:val="539"/>
        </w:trPr>
        <w:tc>
          <w:tcPr>
            <w:tcW w:w="9985" w:type="dxa"/>
            <w:shd w:val="clear" w:color="auto" w:fill="E8E8E8" w:themeFill="background2"/>
          </w:tcPr>
          <w:p w14:paraId="6A111792" w14:textId="77777777" w:rsidR="00593F00" w:rsidRPr="00593F00" w:rsidRDefault="00593F00" w:rsidP="00B41D4F">
            <w:pPr>
              <w:rPr>
                <w:sz w:val="20"/>
                <w:szCs w:val="20"/>
              </w:rPr>
            </w:pPr>
            <w:r w:rsidRPr="00593F00">
              <w:rPr>
                <w:sz w:val="20"/>
                <w:szCs w:val="20"/>
              </w:rPr>
              <w:t xml:space="preserve">National Center on Substance Abuse and Child Welfare (NCSACW) </w:t>
            </w:r>
          </w:p>
          <w:p w14:paraId="2E5518D3" w14:textId="494A1A54" w:rsidR="00593F00" w:rsidRPr="00593F00" w:rsidRDefault="00593F00" w:rsidP="00B41D4F">
            <w:pPr>
              <w:rPr>
                <w:sz w:val="20"/>
                <w:szCs w:val="20"/>
              </w:rPr>
            </w:pPr>
            <w:hyperlink r:id="rId9" w:history="1">
              <w:r w:rsidRPr="00593F00">
                <w:rPr>
                  <w:rStyle w:val="Hyperlink"/>
                  <w:sz w:val="20"/>
                  <w:szCs w:val="20"/>
                </w:rPr>
                <w:t>Identifying Safety and Protective Capacities for Families with Substance Use Disorders</w:t>
              </w:r>
            </w:hyperlink>
          </w:p>
        </w:tc>
      </w:tr>
      <w:tr w:rsidR="00593F00" w14:paraId="49791039" w14:textId="77777777" w:rsidTr="00367722">
        <w:trPr>
          <w:trHeight w:val="530"/>
        </w:trPr>
        <w:tc>
          <w:tcPr>
            <w:tcW w:w="9985" w:type="dxa"/>
            <w:shd w:val="clear" w:color="auto" w:fill="E8E8E8" w:themeFill="background2"/>
          </w:tcPr>
          <w:p w14:paraId="2C0D0C93" w14:textId="77777777" w:rsidR="00593F00" w:rsidRPr="00593F00" w:rsidRDefault="00593F00" w:rsidP="00B41D4F">
            <w:pPr>
              <w:rPr>
                <w:sz w:val="20"/>
                <w:szCs w:val="20"/>
              </w:rPr>
            </w:pPr>
            <w:r w:rsidRPr="00593F00">
              <w:rPr>
                <w:sz w:val="20"/>
                <w:szCs w:val="20"/>
              </w:rPr>
              <w:t>Center for the Study of Social Policy</w:t>
            </w:r>
          </w:p>
          <w:p w14:paraId="4B5CFD95" w14:textId="13422445" w:rsidR="00593F00" w:rsidRPr="00593F00" w:rsidRDefault="00593F00" w:rsidP="00B41D4F">
            <w:pPr>
              <w:rPr>
                <w:sz w:val="20"/>
                <w:szCs w:val="20"/>
              </w:rPr>
            </w:pPr>
            <w:hyperlink r:id="rId10" w:history="1">
              <w:r w:rsidRPr="00593F00">
                <w:rPr>
                  <w:rStyle w:val="Hyperlink"/>
                  <w:sz w:val="20"/>
                  <w:szCs w:val="20"/>
                </w:rPr>
                <w:t>Protective Factors Framework</w:t>
              </w:r>
            </w:hyperlink>
          </w:p>
        </w:tc>
      </w:tr>
    </w:tbl>
    <w:p w14:paraId="6E13C032" w14:textId="77777777" w:rsidR="00593F00" w:rsidRDefault="00593F00" w:rsidP="00593F00">
      <w:pPr>
        <w:spacing w:before="120" w:after="160" w:line="278" w:lineRule="auto"/>
        <w:contextualSpacing/>
      </w:pPr>
    </w:p>
    <w:tbl>
      <w:tblPr>
        <w:tblStyle w:val="TableGrid"/>
        <w:tblW w:w="4775" w:type="pct"/>
        <w:shd w:val="clear" w:color="auto" w:fill="E8E8E8" w:themeFill="background2"/>
        <w:tblLook w:val="04A0" w:firstRow="1" w:lastRow="0" w:firstColumn="1" w:lastColumn="0" w:noHBand="0" w:noVBand="1"/>
      </w:tblPr>
      <w:tblGrid>
        <w:gridCol w:w="9985"/>
      </w:tblGrid>
      <w:tr w:rsidR="00593F00" w:rsidRPr="000550B7" w14:paraId="336B8A9D" w14:textId="77777777" w:rsidTr="00367722">
        <w:trPr>
          <w:trHeight w:val="530"/>
        </w:trPr>
        <w:tc>
          <w:tcPr>
            <w:tcW w:w="5000" w:type="pct"/>
            <w:shd w:val="clear" w:color="auto" w:fill="E8E8E8" w:themeFill="background2"/>
            <w:vAlign w:val="center"/>
          </w:tcPr>
          <w:p w14:paraId="1BD41D0F" w14:textId="77777777" w:rsidR="00593F00" w:rsidRPr="000550B7" w:rsidRDefault="00593F00" w:rsidP="00B41D4F">
            <w:pPr>
              <w:jc w:val="center"/>
              <w:rPr>
                <w:b/>
                <w:bCs/>
              </w:rPr>
            </w:pPr>
            <w:r w:rsidRPr="00F256CB">
              <w:rPr>
                <w:b/>
                <w:bCs/>
              </w:rPr>
              <w:t>Understanding the Court Process in Child Welfare Cases</w:t>
            </w:r>
          </w:p>
        </w:tc>
      </w:tr>
      <w:tr w:rsidR="00593F00" w:rsidRPr="001B23AC" w14:paraId="1935BA83" w14:textId="77777777" w:rsidTr="00D237BC">
        <w:trPr>
          <w:trHeight w:val="620"/>
        </w:trPr>
        <w:tc>
          <w:tcPr>
            <w:tcW w:w="5000" w:type="pct"/>
            <w:shd w:val="clear" w:color="auto" w:fill="E8E8E8" w:themeFill="background2"/>
          </w:tcPr>
          <w:p w14:paraId="3FB16B6C" w14:textId="77777777" w:rsidR="00593F00" w:rsidRPr="00D237BC" w:rsidRDefault="00593F00" w:rsidP="00B41D4F">
            <w:pPr>
              <w:rPr>
                <w:sz w:val="20"/>
                <w:szCs w:val="20"/>
              </w:rPr>
            </w:pPr>
            <w:r w:rsidRPr="00D237BC">
              <w:rPr>
                <w:sz w:val="20"/>
                <w:szCs w:val="20"/>
              </w:rPr>
              <w:t>Utah State Courts</w:t>
            </w:r>
          </w:p>
          <w:p w14:paraId="16DC36F9" w14:textId="37B532B2" w:rsidR="00593F00" w:rsidRPr="00D237BC" w:rsidRDefault="00593F00" w:rsidP="00B41D4F">
            <w:pPr>
              <w:rPr>
                <w:sz w:val="20"/>
                <w:szCs w:val="20"/>
              </w:rPr>
            </w:pPr>
            <w:hyperlink r:id="rId11" w:history="1">
              <w:r w:rsidRPr="00D237BC">
                <w:rPr>
                  <w:rStyle w:val="Hyperlink"/>
                  <w:sz w:val="20"/>
                  <w:szCs w:val="20"/>
                </w:rPr>
                <w:t>Navigating Your Child Welfare Case: A Guide for Parents Involved in the Utah Juvenile Court System</w:t>
              </w:r>
            </w:hyperlink>
            <w:r w:rsidRPr="00D237BC">
              <w:rPr>
                <w:sz w:val="20"/>
                <w:szCs w:val="20"/>
              </w:rPr>
              <w:t xml:space="preserve"> </w:t>
            </w:r>
          </w:p>
        </w:tc>
      </w:tr>
      <w:tr w:rsidR="00593F00" w:rsidRPr="00B00BFD" w14:paraId="64B89CD9" w14:textId="77777777" w:rsidTr="00D237BC">
        <w:trPr>
          <w:trHeight w:val="539"/>
        </w:trPr>
        <w:tc>
          <w:tcPr>
            <w:tcW w:w="5000" w:type="pct"/>
            <w:shd w:val="clear" w:color="auto" w:fill="E8E8E8" w:themeFill="background2"/>
          </w:tcPr>
          <w:p w14:paraId="3D40F514" w14:textId="77777777" w:rsidR="00593F00" w:rsidRPr="00D237BC" w:rsidRDefault="00593F00" w:rsidP="00B41D4F">
            <w:pPr>
              <w:rPr>
                <w:sz w:val="20"/>
                <w:szCs w:val="20"/>
              </w:rPr>
            </w:pPr>
            <w:r w:rsidRPr="00D237BC">
              <w:rPr>
                <w:sz w:val="20"/>
                <w:szCs w:val="20"/>
              </w:rPr>
              <w:t>Child Welfare Information Gateway</w:t>
            </w:r>
          </w:p>
          <w:p w14:paraId="207FDFC7" w14:textId="188746A4" w:rsidR="00593F00" w:rsidRPr="00D237BC" w:rsidRDefault="00593F00" w:rsidP="00B41D4F">
            <w:pPr>
              <w:rPr>
                <w:sz w:val="20"/>
                <w:szCs w:val="20"/>
              </w:rPr>
            </w:pPr>
            <w:hyperlink r:id="rId12" w:history="1">
              <w:r w:rsidRPr="00D237BC">
                <w:rPr>
                  <w:rStyle w:val="Hyperlink"/>
                  <w:sz w:val="20"/>
                  <w:szCs w:val="20"/>
                </w:rPr>
                <w:t>Understanding Child Welfare and the Courts</w:t>
              </w:r>
            </w:hyperlink>
          </w:p>
        </w:tc>
      </w:tr>
      <w:tr w:rsidR="00904009" w:rsidRPr="00B00BFD" w14:paraId="6BF702BB" w14:textId="77777777" w:rsidTr="00D237BC">
        <w:trPr>
          <w:trHeight w:val="539"/>
        </w:trPr>
        <w:tc>
          <w:tcPr>
            <w:tcW w:w="5000" w:type="pct"/>
            <w:shd w:val="clear" w:color="auto" w:fill="E8E8E8" w:themeFill="background2"/>
          </w:tcPr>
          <w:p w14:paraId="4D0202BC" w14:textId="77777777" w:rsidR="00904009" w:rsidRPr="00367722" w:rsidRDefault="00904009" w:rsidP="00904009">
            <w:pPr>
              <w:spacing w:before="120" w:line="278" w:lineRule="auto"/>
              <w:rPr>
                <w:sz w:val="20"/>
                <w:szCs w:val="20"/>
              </w:rPr>
            </w:pPr>
            <w:r w:rsidRPr="00367722">
              <w:rPr>
                <w:sz w:val="20"/>
                <w:szCs w:val="20"/>
              </w:rPr>
              <w:t xml:space="preserve">American Bar Association and American Humane Association </w:t>
            </w:r>
          </w:p>
          <w:p w14:paraId="4861D361" w14:textId="612FC6BA" w:rsidR="00904009" w:rsidRPr="00D237BC" w:rsidRDefault="00904009" w:rsidP="00904009">
            <w:pPr>
              <w:rPr>
                <w:sz w:val="20"/>
                <w:szCs w:val="20"/>
              </w:rPr>
            </w:pPr>
            <w:hyperlink r:id="rId13" w:history="1">
              <w:r w:rsidRPr="00367722">
                <w:rPr>
                  <w:rStyle w:val="Hyperlink"/>
                  <w:sz w:val="20"/>
                  <w:szCs w:val="20"/>
                </w:rPr>
                <w:t>Finding Your Way: Guides for Fath</w:t>
              </w:r>
              <w:r w:rsidRPr="00367722">
                <w:rPr>
                  <w:rStyle w:val="Hyperlink"/>
                  <w:sz w:val="20"/>
                  <w:szCs w:val="20"/>
                </w:rPr>
                <w:t>e</w:t>
              </w:r>
              <w:r w:rsidRPr="00367722">
                <w:rPr>
                  <w:rStyle w:val="Hyperlink"/>
                  <w:sz w:val="20"/>
                  <w:szCs w:val="20"/>
                </w:rPr>
                <w:t>rs in Child Protection Cases</w:t>
              </w:r>
            </w:hyperlink>
          </w:p>
        </w:tc>
      </w:tr>
    </w:tbl>
    <w:p w14:paraId="1108DB5C" w14:textId="77777777" w:rsidR="00593F00" w:rsidRDefault="00593F00" w:rsidP="00593F00">
      <w:pPr>
        <w:spacing w:before="120" w:after="160" w:line="278" w:lineRule="auto"/>
        <w:contextualSpacing/>
      </w:pPr>
    </w:p>
    <w:tbl>
      <w:tblPr>
        <w:tblStyle w:val="TableGridLight"/>
        <w:tblW w:w="0" w:type="auto"/>
        <w:shd w:val="clear" w:color="auto" w:fill="E8E8E8" w:themeFill="background2"/>
        <w:tblLook w:val="04A0" w:firstRow="1" w:lastRow="0" w:firstColumn="1" w:lastColumn="0" w:noHBand="0" w:noVBand="1"/>
      </w:tblPr>
      <w:tblGrid>
        <w:gridCol w:w="9985"/>
      </w:tblGrid>
      <w:tr w:rsidR="00D237BC" w14:paraId="1AB46C2E" w14:textId="77777777" w:rsidTr="00B41D4F">
        <w:trPr>
          <w:trHeight w:val="530"/>
        </w:trPr>
        <w:tc>
          <w:tcPr>
            <w:tcW w:w="9985" w:type="dxa"/>
            <w:shd w:val="clear" w:color="auto" w:fill="E8E8E8" w:themeFill="background2"/>
            <w:vAlign w:val="center"/>
          </w:tcPr>
          <w:p w14:paraId="07FD47B4" w14:textId="77777777" w:rsidR="00D237BC" w:rsidRPr="000550B7" w:rsidRDefault="00D237BC" w:rsidP="00B41D4F">
            <w:pPr>
              <w:jc w:val="center"/>
              <w:rPr>
                <w:b/>
                <w:bCs/>
              </w:rPr>
            </w:pPr>
            <w:r>
              <w:rPr>
                <w:b/>
                <w:bCs/>
              </w:rPr>
              <w:t>Plans of Safe Care Templates and Examples</w:t>
            </w:r>
          </w:p>
        </w:tc>
      </w:tr>
      <w:tr w:rsidR="00D237BC" w14:paraId="7B2E249C" w14:textId="77777777" w:rsidTr="00B41D4F">
        <w:tc>
          <w:tcPr>
            <w:tcW w:w="9985" w:type="dxa"/>
            <w:shd w:val="clear" w:color="auto" w:fill="E8E8E8" w:themeFill="background2"/>
          </w:tcPr>
          <w:p w14:paraId="16A6E57F" w14:textId="77777777" w:rsidR="00D237BC" w:rsidRPr="00F309AE" w:rsidRDefault="00D237BC" w:rsidP="00B41D4F">
            <w:pPr>
              <w:numPr>
                <w:ilvl w:val="0"/>
                <w:numId w:val="6"/>
              </w:numPr>
              <w:rPr>
                <w:sz w:val="20"/>
                <w:szCs w:val="20"/>
              </w:rPr>
            </w:pPr>
            <w:hyperlink r:id="rId14" w:history="1">
              <w:r w:rsidRPr="00F309AE">
                <w:rPr>
                  <w:rStyle w:val="Hyperlink"/>
                  <w:sz w:val="20"/>
                  <w:szCs w:val="20"/>
                </w:rPr>
                <w:t>My Plan of Safe Care</w:t>
              </w:r>
            </w:hyperlink>
            <w:r w:rsidRPr="00F309AE">
              <w:rPr>
                <w:sz w:val="20"/>
                <w:szCs w:val="20"/>
              </w:rPr>
              <w:t xml:space="preserve"> (also available in </w:t>
            </w:r>
            <w:hyperlink r:id="rId15" w:history="1">
              <w:r w:rsidRPr="00F309AE">
                <w:rPr>
                  <w:rStyle w:val="Hyperlink"/>
                  <w:sz w:val="20"/>
                  <w:szCs w:val="20"/>
                </w:rPr>
                <w:t>Spanish</w:t>
              </w:r>
            </w:hyperlink>
            <w:r w:rsidRPr="00F309AE">
              <w:rPr>
                <w:sz w:val="20"/>
                <w:szCs w:val="20"/>
              </w:rPr>
              <w:t xml:space="preserve"> and </w:t>
            </w:r>
            <w:hyperlink r:id="rId16" w:history="1">
              <w:r w:rsidRPr="00F309AE">
                <w:rPr>
                  <w:rStyle w:val="Hyperlink"/>
                  <w:sz w:val="20"/>
                  <w:szCs w:val="20"/>
                </w:rPr>
                <w:t>Arabic</w:t>
              </w:r>
            </w:hyperlink>
            <w:r w:rsidRPr="00F309AE">
              <w:rPr>
                <w:sz w:val="20"/>
                <w:szCs w:val="20"/>
              </w:rPr>
              <w:t xml:space="preserve">) </w:t>
            </w:r>
          </w:p>
          <w:p w14:paraId="1BBF093D" w14:textId="77777777" w:rsidR="00D237BC" w:rsidRPr="00F309AE" w:rsidRDefault="00D237BC" w:rsidP="00B41D4F">
            <w:pPr>
              <w:numPr>
                <w:ilvl w:val="0"/>
                <w:numId w:val="6"/>
              </w:numPr>
              <w:rPr>
                <w:sz w:val="20"/>
                <w:szCs w:val="20"/>
              </w:rPr>
            </w:pPr>
            <w:hyperlink r:id="rId17" w:history="1">
              <w:r w:rsidRPr="00F309AE">
                <w:rPr>
                  <w:rStyle w:val="Hyperlink"/>
                  <w:sz w:val="20"/>
                  <w:szCs w:val="20"/>
                </w:rPr>
                <w:t>Family Support Plan/Plan of Safe Care Template</w:t>
              </w:r>
            </w:hyperlink>
          </w:p>
          <w:p w14:paraId="0AD2234F" w14:textId="77777777" w:rsidR="00D237BC" w:rsidRPr="00F309AE" w:rsidRDefault="00D237BC" w:rsidP="00B41D4F">
            <w:pPr>
              <w:numPr>
                <w:ilvl w:val="0"/>
                <w:numId w:val="6"/>
              </w:numPr>
              <w:rPr>
                <w:sz w:val="20"/>
                <w:szCs w:val="20"/>
              </w:rPr>
            </w:pPr>
            <w:hyperlink r:id="rId18" w:history="1">
              <w:r w:rsidRPr="00F309AE">
                <w:rPr>
                  <w:rStyle w:val="Hyperlink"/>
                  <w:sz w:val="20"/>
                  <w:szCs w:val="20"/>
                </w:rPr>
                <w:t>New York State CAPTA CARA Information and Resources</w:t>
              </w:r>
            </w:hyperlink>
          </w:p>
          <w:p w14:paraId="3AA13F61" w14:textId="77777777" w:rsidR="00D237BC" w:rsidRPr="00F309AE" w:rsidRDefault="00D237BC" w:rsidP="00B41D4F">
            <w:pPr>
              <w:numPr>
                <w:ilvl w:val="0"/>
                <w:numId w:val="6"/>
              </w:numPr>
              <w:rPr>
                <w:sz w:val="20"/>
                <w:szCs w:val="20"/>
              </w:rPr>
            </w:pPr>
            <w:hyperlink r:id="rId19" w:history="1">
              <w:r w:rsidRPr="00F309AE">
                <w:rPr>
                  <w:rStyle w:val="Hyperlink"/>
                  <w:sz w:val="20"/>
                  <w:szCs w:val="20"/>
                </w:rPr>
                <w:t>Texas Children’s Health Plan POSC</w:t>
              </w:r>
            </w:hyperlink>
          </w:p>
          <w:p w14:paraId="5709301F" w14:textId="77777777" w:rsidR="00D237BC" w:rsidRPr="00F309AE" w:rsidRDefault="00D237BC" w:rsidP="00B41D4F">
            <w:pPr>
              <w:numPr>
                <w:ilvl w:val="0"/>
                <w:numId w:val="6"/>
              </w:numPr>
              <w:rPr>
                <w:sz w:val="20"/>
                <w:szCs w:val="20"/>
              </w:rPr>
            </w:pPr>
            <w:hyperlink r:id="rId20" w:history="1">
              <w:r w:rsidRPr="00F309AE">
                <w:rPr>
                  <w:rStyle w:val="Hyperlink"/>
                  <w:sz w:val="20"/>
                  <w:szCs w:val="20"/>
                </w:rPr>
                <w:t>Pennsylvania Department of Human Services POSC Template</w:t>
              </w:r>
            </w:hyperlink>
          </w:p>
          <w:p w14:paraId="168804D5" w14:textId="77777777" w:rsidR="00D237BC" w:rsidRPr="008D52DC" w:rsidRDefault="00D237BC" w:rsidP="00B41D4F">
            <w:pPr>
              <w:spacing w:before="120" w:after="120" w:line="278" w:lineRule="auto"/>
            </w:pPr>
            <w:hyperlink r:id="rId21" w:history="1">
              <w:r w:rsidRPr="00367722">
                <w:rPr>
                  <w:rStyle w:val="Hyperlink"/>
                  <w:sz w:val="20"/>
                  <w:szCs w:val="20"/>
                </w:rPr>
                <w:t>What are infant plans of safe care and some examples of state responses to infants affected by substance abuse?</w:t>
              </w:r>
            </w:hyperlink>
          </w:p>
        </w:tc>
      </w:tr>
    </w:tbl>
    <w:p w14:paraId="7844F1CD" w14:textId="77777777" w:rsidR="00D237BC" w:rsidRDefault="00D237BC" w:rsidP="00593F00">
      <w:pPr>
        <w:spacing w:before="120" w:after="160" w:line="278" w:lineRule="auto"/>
        <w:contextualSpacing/>
      </w:pPr>
    </w:p>
    <w:tbl>
      <w:tblPr>
        <w:tblStyle w:val="TableGridLight"/>
        <w:tblW w:w="0" w:type="auto"/>
        <w:shd w:val="clear" w:color="auto" w:fill="E8E8E8" w:themeFill="background2"/>
        <w:tblLook w:val="04A0" w:firstRow="1" w:lastRow="0" w:firstColumn="1" w:lastColumn="0" w:noHBand="0" w:noVBand="1"/>
      </w:tblPr>
      <w:tblGrid>
        <w:gridCol w:w="9985"/>
      </w:tblGrid>
      <w:tr w:rsidR="00367722" w14:paraId="314B71F5" w14:textId="77777777" w:rsidTr="00B41D4F">
        <w:trPr>
          <w:trHeight w:val="530"/>
        </w:trPr>
        <w:tc>
          <w:tcPr>
            <w:tcW w:w="9985" w:type="dxa"/>
            <w:shd w:val="clear" w:color="auto" w:fill="E8E8E8" w:themeFill="background2"/>
            <w:vAlign w:val="center"/>
          </w:tcPr>
          <w:p w14:paraId="33071207" w14:textId="30ECC58B" w:rsidR="00367722" w:rsidRPr="000550B7" w:rsidRDefault="00D237BC" w:rsidP="00B41D4F">
            <w:pPr>
              <w:jc w:val="center"/>
              <w:rPr>
                <w:b/>
                <w:bCs/>
              </w:rPr>
            </w:pPr>
            <w:r>
              <w:rPr>
                <w:b/>
                <w:bCs/>
              </w:rPr>
              <w:t xml:space="preserve">Parenting </w:t>
            </w:r>
            <w:r w:rsidR="00367722">
              <w:rPr>
                <w:b/>
                <w:bCs/>
              </w:rPr>
              <w:t>During Child Welfare Cases</w:t>
            </w:r>
          </w:p>
        </w:tc>
      </w:tr>
      <w:tr w:rsidR="00367722" w14:paraId="3817D2D5" w14:textId="77777777" w:rsidTr="00B41D4F">
        <w:tc>
          <w:tcPr>
            <w:tcW w:w="9985" w:type="dxa"/>
            <w:shd w:val="clear" w:color="auto" w:fill="E8E8E8" w:themeFill="background2"/>
          </w:tcPr>
          <w:p w14:paraId="1B6441D2" w14:textId="34060C11" w:rsidR="00D237BC" w:rsidRDefault="00D237BC" w:rsidP="00367722">
            <w:pPr>
              <w:rPr>
                <w:sz w:val="20"/>
                <w:szCs w:val="20"/>
              </w:rPr>
            </w:pPr>
            <w:hyperlink r:id="rId22" w:history="1">
              <w:r w:rsidRPr="00D237BC">
                <w:rPr>
                  <w:rStyle w:val="Hyperlink"/>
                  <w:sz w:val="20"/>
                  <w:szCs w:val="20"/>
                </w:rPr>
                <w:t>Rise Magazine:</w:t>
              </w:r>
            </w:hyperlink>
          </w:p>
          <w:p w14:paraId="0AECD387" w14:textId="049D236A" w:rsidR="00367722" w:rsidRPr="00D237BC" w:rsidRDefault="00367722" w:rsidP="00D237BC">
            <w:pPr>
              <w:pStyle w:val="ListParagraph"/>
              <w:numPr>
                <w:ilvl w:val="0"/>
                <w:numId w:val="7"/>
              </w:numPr>
              <w:rPr>
                <w:sz w:val="20"/>
                <w:szCs w:val="20"/>
              </w:rPr>
            </w:pPr>
            <w:hyperlink r:id="rId23" w:history="1">
              <w:r w:rsidRPr="00D237BC">
                <w:rPr>
                  <w:rStyle w:val="Hyperlink"/>
                  <w:sz w:val="20"/>
                  <w:szCs w:val="20"/>
                </w:rPr>
                <w:t>Building Relationships with Foster Parents</w:t>
              </w:r>
            </w:hyperlink>
          </w:p>
          <w:p w14:paraId="3A7B91C6" w14:textId="77777777" w:rsidR="00367722" w:rsidRPr="00D237BC" w:rsidRDefault="00367722" w:rsidP="00D237BC">
            <w:pPr>
              <w:pStyle w:val="ListParagraph"/>
              <w:numPr>
                <w:ilvl w:val="0"/>
                <w:numId w:val="7"/>
              </w:numPr>
              <w:spacing w:line="278" w:lineRule="auto"/>
              <w:rPr>
                <w:sz w:val="20"/>
                <w:szCs w:val="20"/>
              </w:rPr>
            </w:pPr>
            <w:hyperlink r:id="rId24" w:history="1">
              <w:r w:rsidRPr="00D237BC">
                <w:rPr>
                  <w:rStyle w:val="Hyperlink"/>
                  <w:sz w:val="20"/>
                  <w:szCs w:val="20"/>
                </w:rPr>
                <w:t>What You Need to Know About Visits</w:t>
              </w:r>
            </w:hyperlink>
          </w:p>
          <w:p w14:paraId="31942775" w14:textId="77777777" w:rsidR="00367722" w:rsidRPr="00D237BC" w:rsidRDefault="00367722" w:rsidP="00D237BC">
            <w:pPr>
              <w:pStyle w:val="ListParagraph"/>
              <w:numPr>
                <w:ilvl w:val="0"/>
                <w:numId w:val="7"/>
              </w:numPr>
              <w:rPr>
                <w:sz w:val="20"/>
                <w:szCs w:val="20"/>
              </w:rPr>
            </w:pPr>
            <w:hyperlink r:id="rId25" w:history="1">
              <w:r w:rsidRPr="00D237BC">
                <w:rPr>
                  <w:rStyle w:val="Hyperlink"/>
                  <w:sz w:val="20"/>
                  <w:szCs w:val="20"/>
                </w:rPr>
                <w:t>Handling Painful Feelings in Visits</w:t>
              </w:r>
            </w:hyperlink>
          </w:p>
          <w:p w14:paraId="5B1E650F" w14:textId="2F6FCDD4" w:rsidR="00D237BC" w:rsidRPr="00904009" w:rsidRDefault="00367722" w:rsidP="00904009">
            <w:pPr>
              <w:pStyle w:val="ListParagraph"/>
              <w:numPr>
                <w:ilvl w:val="0"/>
                <w:numId w:val="7"/>
              </w:numPr>
              <w:rPr>
                <w:sz w:val="20"/>
                <w:szCs w:val="20"/>
              </w:rPr>
            </w:pPr>
            <w:hyperlink r:id="rId26" w:history="1">
              <w:r w:rsidRPr="00D237BC">
                <w:rPr>
                  <w:rStyle w:val="Hyperlink"/>
                  <w:sz w:val="20"/>
                  <w:szCs w:val="20"/>
                </w:rPr>
                <w:t>A Time to Bond</w:t>
              </w:r>
            </w:hyperlink>
          </w:p>
        </w:tc>
      </w:tr>
    </w:tbl>
    <w:p w14:paraId="235929EE" w14:textId="77777777" w:rsidR="00D237BC" w:rsidRDefault="00D237BC" w:rsidP="00593F00">
      <w:pPr>
        <w:spacing w:before="120" w:after="160" w:line="278" w:lineRule="auto"/>
        <w:contextualSpacing/>
      </w:pPr>
    </w:p>
    <w:tbl>
      <w:tblPr>
        <w:tblStyle w:val="TableGrid"/>
        <w:tblW w:w="4775" w:type="pct"/>
        <w:shd w:val="clear" w:color="auto" w:fill="E8E8E8" w:themeFill="background2"/>
        <w:tblLook w:val="04A0" w:firstRow="1" w:lastRow="0" w:firstColumn="1" w:lastColumn="0" w:noHBand="0" w:noVBand="1"/>
      </w:tblPr>
      <w:tblGrid>
        <w:gridCol w:w="9985"/>
      </w:tblGrid>
      <w:tr w:rsidR="00D237BC" w:rsidRPr="000550B7" w14:paraId="1A296B91" w14:textId="77777777" w:rsidTr="00B41D4F">
        <w:trPr>
          <w:trHeight w:val="530"/>
        </w:trPr>
        <w:tc>
          <w:tcPr>
            <w:tcW w:w="5000" w:type="pct"/>
            <w:shd w:val="clear" w:color="auto" w:fill="E8E8E8" w:themeFill="background2"/>
            <w:vAlign w:val="center"/>
          </w:tcPr>
          <w:p w14:paraId="3017BFE4" w14:textId="25FC354B" w:rsidR="00D237BC" w:rsidRPr="000550B7" w:rsidRDefault="00D237BC" w:rsidP="00B41D4F">
            <w:pPr>
              <w:jc w:val="center"/>
              <w:rPr>
                <w:b/>
                <w:bCs/>
              </w:rPr>
            </w:pPr>
            <w:r>
              <w:rPr>
                <w:b/>
                <w:bCs/>
              </w:rPr>
              <w:t>Reunification From Foster Care</w:t>
            </w:r>
          </w:p>
        </w:tc>
      </w:tr>
      <w:tr w:rsidR="00D237BC" w:rsidRPr="001B23AC" w14:paraId="536B247C" w14:textId="77777777" w:rsidTr="00B41D4F">
        <w:trPr>
          <w:trHeight w:val="620"/>
        </w:trPr>
        <w:tc>
          <w:tcPr>
            <w:tcW w:w="5000" w:type="pct"/>
            <w:shd w:val="clear" w:color="auto" w:fill="E8E8E8" w:themeFill="background2"/>
          </w:tcPr>
          <w:p w14:paraId="497C60C5" w14:textId="77777777" w:rsidR="00D237BC" w:rsidRDefault="00D237BC" w:rsidP="00D237BC">
            <w:pPr>
              <w:rPr>
                <w:sz w:val="20"/>
                <w:szCs w:val="20"/>
              </w:rPr>
            </w:pPr>
            <w:r>
              <w:rPr>
                <w:sz w:val="20"/>
                <w:szCs w:val="20"/>
              </w:rPr>
              <w:t>Child Welfare Information Gateway</w:t>
            </w:r>
          </w:p>
          <w:p w14:paraId="43993B22" w14:textId="77777777" w:rsidR="00D237BC" w:rsidRPr="00D237BC" w:rsidRDefault="00D237BC" w:rsidP="00D237BC">
            <w:pPr>
              <w:rPr>
                <w:rStyle w:val="Hyperlink"/>
              </w:rPr>
            </w:pPr>
            <w:hyperlink r:id="rId27" w:history="1">
              <w:r w:rsidRPr="00D237BC">
                <w:rPr>
                  <w:rStyle w:val="Hyperlink"/>
                  <w:sz w:val="20"/>
                  <w:szCs w:val="20"/>
                </w:rPr>
                <w:t>Reunification From</w:t>
              </w:r>
              <w:r w:rsidRPr="00D237BC">
                <w:rPr>
                  <w:rStyle w:val="Hyperlink"/>
                  <w:sz w:val="20"/>
                  <w:szCs w:val="20"/>
                </w:rPr>
                <w:t xml:space="preserve"> </w:t>
              </w:r>
              <w:r w:rsidRPr="00D237BC">
                <w:rPr>
                  <w:rStyle w:val="Hyperlink"/>
                  <w:sz w:val="20"/>
                  <w:szCs w:val="20"/>
                </w:rPr>
                <w:t>Foster Care: A Guide for Parents</w:t>
              </w:r>
            </w:hyperlink>
          </w:p>
          <w:p w14:paraId="07C2B374" w14:textId="55E189C3" w:rsidR="00D237BC" w:rsidRPr="00D237BC" w:rsidRDefault="00D237BC" w:rsidP="00B41D4F">
            <w:pPr>
              <w:rPr>
                <w:color w:val="0563C1"/>
                <w:u w:val="single"/>
              </w:rPr>
            </w:pPr>
            <w:hyperlink r:id="rId28" w:history="1">
              <w:r w:rsidRPr="00367722">
                <w:rPr>
                  <w:rStyle w:val="Hyperlink"/>
                  <w:sz w:val="20"/>
                  <w:szCs w:val="20"/>
                </w:rPr>
                <w:t>Partnering With Relatives to Promote Reunification</w:t>
              </w:r>
            </w:hyperlink>
            <w:r w:rsidRPr="00367722">
              <w:rPr>
                <w:rStyle w:val="Hyperlink"/>
              </w:rPr>
              <w:t xml:space="preserve"> </w:t>
            </w:r>
          </w:p>
        </w:tc>
      </w:tr>
      <w:tr w:rsidR="00D237BC" w:rsidRPr="00B00BFD" w14:paraId="7E271FF9" w14:textId="77777777" w:rsidTr="00B41D4F">
        <w:trPr>
          <w:trHeight w:val="539"/>
        </w:trPr>
        <w:tc>
          <w:tcPr>
            <w:tcW w:w="5000" w:type="pct"/>
            <w:shd w:val="clear" w:color="auto" w:fill="E8E8E8" w:themeFill="background2"/>
          </w:tcPr>
          <w:p w14:paraId="32B7F099" w14:textId="77777777" w:rsidR="00D237BC" w:rsidRPr="00D237BC" w:rsidRDefault="00D237BC" w:rsidP="00D237BC">
            <w:pPr>
              <w:rPr>
                <w:sz w:val="20"/>
                <w:szCs w:val="20"/>
              </w:rPr>
            </w:pPr>
            <w:r w:rsidRPr="00D237BC">
              <w:rPr>
                <w:sz w:val="20"/>
                <w:szCs w:val="20"/>
              </w:rPr>
              <w:t>Rise Magazine</w:t>
            </w:r>
          </w:p>
          <w:p w14:paraId="13D21973" w14:textId="75643A5A" w:rsidR="00D237BC" w:rsidRPr="00D237BC" w:rsidRDefault="00D237BC" w:rsidP="00B41D4F">
            <w:pPr>
              <w:rPr>
                <w:color w:val="0563C1"/>
                <w:sz w:val="20"/>
                <w:szCs w:val="20"/>
                <w:u w:val="single"/>
              </w:rPr>
            </w:pPr>
            <w:hyperlink r:id="rId29" w:history="1">
              <w:r w:rsidRPr="00367722">
                <w:rPr>
                  <w:rStyle w:val="Hyperlink"/>
                  <w:sz w:val="20"/>
                  <w:szCs w:val="20"/>
                </w:rPr>
                <w:t>It Won’t Happen Again</w:t>
              </w:r>
            </w:hyperlink>
          </w:p>
        </w:tc>
      </w:tr>
    </w:tbl>
    <w:p w14:paraId="35898100" w14:textId="77777777" w:rsidR="00367722" w:rsidRDefault="00367722" w:rsidP="00593F00">
      <w:pPr>
        <w:spacing w:before="120" w:after="160" w:line="278" w:lineRule="auto"/>
        <w:contextualSpacing/>
      </w:pPr>
    </w:p>
    <w:tbl>
      <w:tblPr>
        <w:tblStyle w:val="TableGrid"/>
        <w:tblW w:w="0" w:type="auto"/>
        <w:shd w:val="clear" w:color="auto" w:fill="E8E8E8" w:themeFill="background2"/>
        <w:tblLook w:val="04A0" w:firstRow="1" w:lastRow="0" w:firstColumn="1" w:lastColumn="0" w:noHBand="0" w:noVBand="1"/>
      </w:tblPr>
      <w:tblGrid>
        <w:gridCol w:w="9985"/>
      </w:tblGrid>
      <w:tr w:rsidR="00367722" w14:paraId="4F5C6B51" w14:textId="77777777" w:rsidTr="00D237BC">
        <w:trPr>
          <w:trHeight w:val="530"/>
        </w:trPr>
        <w:tc>
          <w:tcPr>
            <w:tcW w:w="9985" w:type="dxa"/>
            <w:shd w:val="clear" w:color="auto" w:fill="E8E8E8" w:themeFill="background2"/>
            <w:vAlign w:val="center"/>
          </w:tcPr>
          <w:p w14:paraId="40065E4C" w14:textId="77777777" w:rsidR="00367722" w:rsidRPr="000550B7" w:rsidRDefault="00367722" w:rsidP="00B41D4F">
            <w:pPr>
              <w:jc w:val="center"/>
              <w:rPr>
                <w:b/>
                <w:bCs/>
              </w:rPr>
            </w:pPr>
            <w:r>
              <w:rPr>
                <w:b/>
                <w:bCs/>
              </w:rPr>
              <w:t xml:space="preserve">Resources on </w:t>
            </w:r>
            <w:r w:rsidRPr="003F4607">
              <w:rPr>
                <w:b/>
                <w:bCs/>
              </w:rPr>
              <w:t>Ending Parental Rights in a Child Welfare Case</w:t>
            </w:r>
          </w:p>
        </w:tc>
      </w:tr>
      <w:tr w:rsidR="00367722" w14:paraId="3E9D1A54" w14:textId="77777777" w:rsidTr="00D237BC">
        <w:trPr>
          <w:trHeight w:val="692"/>
        </w:trPr>
        <w:tc>
          <w:tcPr>
            <w:tcW w:w="9985" w:type="dxa"/>
            <w:shd w:val="clear" w:color="auto" w:fill="E8E8E8" w:themeFill="background2"/>
          </w:tcPr>
          <w:p w14:paraId="278DD6DF" w14:textId="77777777" w:rsidR="00367722" w:rsidRPr="00D237BC" w:rsidRDefault="00367722" w:rsidP="00B41D4F">
            <w:pPr>
              <w:rPr>
                <w:sz w:val="20"/>
                <w:szCs w:val="20"/>
              </w:rPr>
            </w:pPr>
            <w:r w:rsidRPr="00D237BC">
              <w:rPr>
                <w:sz w:val="20"/>
                <w:szCs w:val="20"/>
              </w:rPr>
              <w:t>LegalClarity.org</w:t>
            </w:r>
          </w:p>
          <w:p w14:paraId="46C2EA23" w14:textId="2506178F" w:rsidR="00367722" w:rsidRPr="00D237BC" w:rsidRDefault="00367722" w:rsidP="00B41D4F">
            <w:pPr>
              <w:rPr>
                <w:sz w:val="20"/>
                <w:szCs w:val="20"/>
              </w:rPr>
            </w:pPr>
            <w:hyperlink r:id="rId30" w:history="1">
              <w:r w:rsidRPr="00D237BC">
                <w:rPr>
                  <w:rStyle w:val="Hyperlink"/>
                  <w:sz w:val="20"/>
                  <w:szCs w:val="20"/>
                </w:rPr>
                <w:t>Voluntarily Signing Over Parental Rights: What You Need to Know</w:t>
              </w:r>
            </w:hyperlink>
          </w:p>
        </w:tc>
      </w:tr>
      <w:tr w:rsidR="00367722" w14:paraId="49239885" w14:textId="77777777" w:rsidTr="00D237BC">
        <w:trPr>
          <w:trHeight w:val="629"/>
        </w:trPr>
        <w:tc>
          <w:tcPr>
            <w:tcW w:w="9985" w:type="dxa"/>
            <w:shd w:val="clear" w:color="auto" w:fill="E8E8E8" w:themeFill="background2"/>
          </w:tcPr>
          <w:p w14:paraId="2C07EBA6" w14:textId="77777777" w:rsidR="00367722" w:rsidRPr="00D237BC" w:rsidRDefault="00367722" w:rsidP="00B41D4F">
            <w:pPr>
              <w:rPr>
                <w:sz w:val="20"/>
                <w:szCs w:val="20"/>
              </w:rPr>
            </w:pPr>
            <w:proofErr w:type="spellStart"/>
            <w:r w:rsidRPr="00D237BC">
              <w:rPr>
                <w:sz w:val="20"/>
                <w:szCs w:val="20"/>
              </w:rPr>
              <w:t>PMCAOnline</w:t>
            </w:r>
            <w:proofErr w:type="spellEnd"/>
          </w:p>
          <w:p w14:paraId="4D22BFC4" w14:textId="2FA3FBBF" w:rsidR="00367722" w:rsidRPr="00D237BC" w:rsidRDefault="00367722" w:rsidP="00B41D4F">
            <w:pPr>
              <w:rPr>
                <w:sz w:val="20"/>
                <w:szCs w:val="20"/>
              </w:rPr>
            </w:pPr>
            <w:hyperlink r:id="rId31" w:history="1">
              <w:r w:rsidRPr="00D237BC">
                <w:rPr>
                  <w:rStyle w:val="Hyperlink"/>
                  <w:sz w:val="20"/>
                  <w:szCs w:val="20"/>
                </w:rPr>
                <w:t>The Steps and Considerations Involved in Relinquishing Parental Rights</w:t>
              </w:r>
            </w:hyperlink>
          </w:p>
        </w:tc>
      </w:tr>
    </w:tbl>
    <w:p w14:paraId="5FB01787" w14:textId="77777777" w:rsidR="00D237BC" w:rsidRDefault="00D237BC" w:rsidP="00593F00">
      <w:pPr>
        <w:spacing w:before="120" w:after="160" w:line="278" w:lineRule="auto"/>
        <w:contextualSpacing/>
      </w:pPr>
    </w:p>
    <w:tbl>
      <w:tblPr>
        <w:tblStyle w:val="TableGrid"/>
        <w:tblW w:w="0" w:type="auto"/>
        <w:shd w:val="clear" w:color="auto" w:fill="E8E8E8" w:themeFill="background2"/>
        <w:tblLook w:val="04A0" w:firstRow="1" w:lastRow="0" w:firstColumn="1" w:lastColumn="0" w:noHBand="0" w:noVBand="1"/>
      </w:tblPr>
      <w:tblGrid>
        <w:gridCol w:w="9985"/>
      </w:tblGrid>
      <w:tr w:rsidR="00D237BC" w14:paraId="7774875C" w14:textId="77777777" w:rsidTr="00D237BC">
        <w:trPr>
          <w:trHeight w:val="530"/>
        </w:trPr>
        <w:tc>
          <w:tcPr>
            <w:tcW w:w="9985" w:type="dxa"/>
            <w:shd w:val="clear" w:color="auto" w:fill="E8E8E8" w:themeFill="background2"/>
            <w:vAlign w:val="center"/>
          </w:tcPr>
          <w:p w14:paraId="4B64DCB9" w14:textId="3AE84352" w:rsidR="00D237BC" w:rsidRPr="000550B7" w:rsidRDefault="00D237BC" w:rsidP="00B41D4F">
            <w:pPr>
              <w:jc w:val="center"/>
              <w:rPr>
                <w:b/>
                <w:bCs/>
              </w:rPr>
            </w:pPr>
            <w:r w:rsidRPr="00FE23A3">
              <w:rPr>
                <w:b/>
                <w:bCs/>
              </w:rPr>
              <w:t>Support</w:t>
            </w:r>
            <w:r>
              <w:rPr>
                <w:b/>
                <w:bCs/>
              </w:rPr>
              <w:t xml:space="preserve"> </w:t>
            </w:r>
            <w:r w:rsidRPr="00FE23A3">
              <w:rPr>
                <w:b/>
                <w:bCs/>
              </w:rPr>
              <w:t>for Parents</w:t>
            </w:r>
            <w:r>
              <w:rPr>
                <w:b/>
                <w:bCs/>
              </w:rPr>
              <w:t xml:space="preserve"> Experiencing</w:t>
            </w:r>
            <w:r w:rsidRPr="00FE23A3">
              <w:rPr>
                <w:b/>
                <w:bCs/>
              </w:rPr>
              <w:t xml:space="preserve"> Voluntary or Involuntary </w:t>
            </w:r>
            <w:r>
              <w:rPr>
                <w:b/>
                <w:bCs/>
              </w:rPr>
              <w:t xml:space="preserve">Parenting Rights </w:t>
            </w:r>
            <w:r w:rsidRPr="00FE23A3">
              <w:rPr>
                <w:b/>
                <w:bCs/>
              </w:rPr>
              <w:t>Loss</w:t>
            </w:r>
          </w:p>
        </w:tc>
      </w:tr>
      <w:tr w:rsidR="00D237BC" w14:paraId="4F4DB5EE" w14:textId="77777777" w:rsidTr="00D237BC">
        <w:trPr>
          <w:trHeight w:val="521"/>
        </w:trPr>
        <w:tc>
          <w:tcPr>
            <w:tcW w:w="9985" w:type="dxa"/>
            <w:shd w:val="clear" w:color="auto" w:fill="E8E8E8" w:themeFill="background2"/>
          </w:tcPr>
          <w:p w14:paraId="4C79D2AD" w14:textId="77777777" w:rsidR="00D237BC" w:rsidRPr="00D237BC" w:rsidRDefault="00D237BC" w:rsidP="00B41D4F">
            <w:pPr>
              <w:rPr>
                <w:sz w:val="20"/>
                <w:szCs w:val="20"/>
              </w:rPr>
            </w:pPr>
            <w:r w:rsidRPr="00D237BC">
              <w:rPr>
                <w:sz w:val="20"/>
                <w:szCs w:val="20"/>
              </w:rPr>
              <w:t>National Council for Adoption</w:t>
            </w:r>
          </w:p>
          <w:p w14:paraId="5B11A758" w14:textId="7B6B7F1F" w:rsidR="00D237BC" w:rsidRPr="00D237BC" w:rsidRDefault="00D237BC" w:rsidP="00D237BC">
            <w:pPr>
              <w:rPr>
                <w:sz w:val="20"/>
                <w:szCs w:val="20"/>
              </w:rPr>
            </w:pPr>
            <w:hyperlink r:id="rId32" w:history="1">
              <w:r w:rsidRPr="00D237BC">
                <w:rPr>
                  <w:rStyle w:val="Hyperlink"/>
                  <w:sz w:val="20"/>
                  <w:szCs w:val="20"/>
                </w:rPr>
                <w:t>Birth Parent Resources</w:t>
              </w:r>
            </w:hyperlink>
          </w:p>
        </w:tc>
      </w:tr>
      <w:tr w:rsidR="00D237BC" w14:paraId="6F50D33A" w14:textId="77777777" w:rsidTr="00D237BC">
        <w:trPr>
          <w:trHeight w:val="530"/>
        </w:trPr>
        <w:tc>
          <w:tcPr>
            <w:tcW w:w="9985" w:type="dxa"/>
            <w:shd w:val="clear" w:color="auto" w:fill="E8E8E8" w:themeFill="background2"/>
          </w:tcPr>
          <w:p w14:paraId="734958EE" w14:textId="77777777" w:rsidR="00D237BC" w:rsidRPr="00D237BC" w:rsidRDefault="00D237BC" w:rsidP="00B41D4F">
            <w:pPr>
              <w:rPr>
                <w:sz w:val="20"/>
                <w:szCs w:val="20"/>
              </w:rPr>
            </w:pPr>
            <w:r w:rsidRPr="00D237BC">
              <w:rPr>
                <w:sz w:val="20"/>
                <w:szCs w:val="20"/>
              </w:rPr>
              <w:t>Postpartum Support International (PSI)</w:t>
            </w:r>
          </w:p>
          <w:p w14:paraId="04092EB0" w14:textId="037F31DB" w:rsidR="00D237BC" w:rsidRPr="00D237BC" w:rsidRDefault="00D237BC" w:rsidP="00B41D4F">
            <w:pPr>
              <w:rPr>
                <w:sz w:val="20"/>
                <w:szCs w:val="20"/>
              </w:rPr>
            </w:pPr>
            <w:hyperlink r:id="rId33" w:history="1">
              <w:r w:rsidRPr="00D237BC">
                <w:rPr>
                  <w:rStyle w:val="Hyperlink"/>
                  <w:sz w:val="20"/>
                  <w:szCs w:val="20"/>
                </w:rPr>
                <w:t>Birth Moms Support Group</w:t>
              </w:r>
            </w:hyperlink>
          </w:p>
        </w:tc>
      </w:tr>
      <w:tr w:rsidR="00D237BC" w14:paraId="27270378" w14:textId="77777777" w:rsidTr="00D237BC">
        <w:trPr>
          <w:trHeight w:val="530"/>
        </w:trPr>
        <w:tc>
          <w:tcPr>
            <w:tcW w:w="9985" w:type="dxa"/>
            <w:shd w:val="clear" w:color="auto" w:fill="E8E8E8" w:themeFill="background2"/>
          </w:tcPr>
          <w:p w14:paraId="0AC4483E" w14:textId="77777777" w:rsidR="00D237BC" w:rsidRPr="00D237BC" w:rsidRDefault="00D237BC" w:rsidP="00B41D4F">
            <w:pPr>
              <w:rPr>
                <w:sz w:val="20"/>
                <w:szCs w:val="20"/>
              </w:rPr>
            </w:pPr>
            <w:r w:rsidRPr="00D237BC">
              <w:rPr>
                <w:sz w:val="20"/>
                <w:szCs w:val="20"/>
              </w:rPr>
              <w:t>Bellis</w:t>
            </w:r>
          </w:p>
          <w:p w14:paraId="4A89E51A" w14:textId="67818EAA" w:rsidR="00D237BC" w:rsidRPr="00D237BC" w:rsidRDefault="00D237BC" w:rsidP="00B41D4F">
            <w:pPr>
              <w:rPr>
                <w:sz w:val="20"/>
                <w:szCs w:val="20"/>
              </w:rPr>
            </w:pPr>
            <w:hyperlink r:id="rId34" w:history="1">
              <w:r w:rsidRPr="00D237BC">
                <w:rPr>
                  <w:rStyle w:val="Hyperlink"/>
                  <w:sz w:val="20"/>
                  <w:szCs w:val="20"/>
                </w:rPr>
                <w:t>Grief and Loss Support</w:t>
              </w:r>
            </w:hyperlink>
          </w:p>
        </w:tc>
      </w:tr>
      <w:tr w:rsidR="00D237BC" w14:paraId="684337C2" w14:textId="77777777" w:rsidTr="00D237BC">
        <w:trPr>
          <w:trHeight w:val="476"/>
        </w:trPr>
        <w:tc>
          <w:tcPr>
            <w:tcW w:w="9985" w:type="dxa"/>
            <w:shd w:val="clear" w:color="auto" w:fill="E8E8E8" w:themeFill="background2"/>
          </w:tcPr>
          <w:p w14:paraId="1EBCD116" w14:textId="77777777" w:rsidR="00D237BC" w:rsidRPr="00D237BC" w:rsidRDefault="00D237BC" w:rsidP="00B41D4F">
            <w:pPr>
              <w:rPr>
                <w:sz w:val="20"/>
                <w:szCs w:val="20"/>
              </w:rPr>
            </w:pPr>
            <w:proofErr w:type="spellStart"/>
            <w:r w:rsidRPr="00D237BC">
              <w:rPr>
                <w:sz w:val="20"/>
                <w:szCs w:val="20"/>
              </w:rPr>
              <w:t>BraveLove</w:t>
            </w:r>
            <w:proofErr w:type="spellEnd"/>
          </w:p>
          <w:p w14:paraId="4A2428EF" w14:textId="4849810F" w:rsidR="00D237BC" w:rsidRPr="00D237BC" w:rsidRDefault="00D237BC" w:rsidP="00B41D4F">
            <w:pPr>
              <w:rPr>
                <w:sz w:val="20"/>
                <w:szCs w:val="20"/>
              </w:rPr>
            </w:pPr>
            <w:hyperlink r:id="rId35" w:history="1">
              <w:r w:rsidRPr="00D237BC">
                <w:rPr>
                  <w:rStyle w:val="Hyperlink"/>
                  <w:sz w:val="20"/>
                  <w:szCs w:val="20"/>
                </w:rPr>
                <w:t>Birth Moms Support Community</w:t>
              </w:r>
            </w:hyperlink>
          </w:p>
        </w:tc>
      </w:tr>
    </w:tbl>
    <w:p w14:paraId="16E72A41" w14:textId="77777777" w:rsidR="00D237BC" w:rsidRDefault="00D237BC" w:rsidP="00593F00">
      <w:pPr>
        <w:spacing w:before="120" w:after="160" w:line="278" w:lineRule="auto"/>
        <w:contextualSpacing/>
      </w:pPr>
    </w:p>
    <w:p w14:paraId="4564E9A9" w14:textId="77777777" w:rsidR="00D237BC" w:rsidRDefault="00D237BC" w:rsidP="00593F00">
      <w:pPr>
        <w:spacing w:before="120" w:after="160" w:line="278" w:lineRule="auto"/>
        <w:contextualSpacing/>
      </w:pPr>
    </w:p>
    <w:p w14:paraId="03BDD2A8" w14:textId="77777777" w:rsidR="00D237BC" w:rsidRDefault="00D237BC" w:rsidP="00593F00">
      <w:pPr>
        <w:spacing w:before="120" w:after="160" w:line="278" w:lineRule="auto"/>
        <w:contextualSpacing/>
      </w:pPr>
    </w:p>
    <w:p w14:paraId="1F479590" w14:textId="77777777" w:rsidR="00367722" w:rsidRDefault="00367722" w:rsidP="00593F00">
      <w:pPr>
        <w:spacing w:before="120" w:after="160" w:line="278" w:lineRule="auto"/>
        <w:contextualSpacing/>
      </w:pPr>
    </w:p>
    <w:p w14:paraId="3BF98E2E" w14:textId="77777777" w:rsidR="00593F00" w:rsidRDefault="00593F00" w:rsidP="00593F00">
      <w:pPr>
        <w:spacing w:before="120" w:after="160" w:line="278" w:lineRule="auto"/>
        <w:contextualSpacing/>
      </w:pPr>
    </w:p>
    <w:p w14:paraId="5797B879" w14:textId="77777777" w:rsidR="00F309AE" w:rsidRDefault="00F309AE" w:rsidP="00593F00">
      <w:pPr>
        <w:spacing w:before="120" w:after="160" w:line="278" w:lineRule="auto"/>
        <w:contextualSpacing/>
      </w:pPr>
    </w:p>
    <w:p w14:paraId="6A585F08" w14:textId="77777777" w:rsidR="00F309AE" w:rsidRDefault="00F309AE" w:rsidP="00593F00">
      <w:pPr>
        <w:spacing w:before="120" w:after="160" w:line="278" w:lineRule="auto"/>
        <w:contextualSpacing/>
      </w:pPr>
    </w:p>
    <w:p w14:paraId="19CFD2C2" w14:textId="77777777" w:rsidR="00F309AE" w:rsidRDefault="00F309AE" w:rsidP="00593F00">
      <w:pPr>
        <w:spacing w:before="120" w:after="160" w:line="278" w:lineRule="auto"/>
        <w:contextualSpacing/>
      </w:pPr>
    </w:p>
    <w:tbl>
      <w:tblPr>
        <w:tblStyle w:val="TableGrid"/>
        <w:tblW w:w="0" w:type="auto"/>
        <w:shd w:val="clear" w:color="auto" w:fill="E8E8E8" w:themeFill="background2"/>
        <w:tblLook w:val="04A0" w:firstRow="1" w:lastRow="0" w:firstColumn="1" w:lastColumn="0" w:noHBand="0" w:noVBand="1"/>
      </w:tblPr>
      <w:tblGrid>
        <w:gridCol w:w="9985"/>
      </w:tblGrid>
      <w:tr w:rsidR="00367722" w14:paraId="1D70B229" w14:textId="77777777" w:rsidTr="00367722">
        <w:trPr>
          <w:trHeight w:val="530"/>
        </w:trPr>
        <w:tc>
          <w:tcPr>
            <w:tcW w:w="9985" w:type="dxa"/>
            <w:shd w:val="clear" w:color="auto" w:fill="E8E8E8" w:themeFill="background2"/>
            <w:vAlign w:val="center"/>
          </w:tcPr>
          <w:p w14:paraId="26B589B5" w14:textId="77777777" w:rsidR="00367722" w:rsidRPr="000550B7" w:rsidRDefault="00367722" w:rsidP="00B41D4F">
            <w:pPr>
              <w:jc w:val="center"/>
              <w:rPr>
                <w:b/>
                <w:bCs/>
              </w:rPr>
            </w:pPr>
            <w:r>
              <w:rPr>
                <w:b/>
                <w:bCs/>
              </w:rPr>
              <w:t>N</w:t>
            </w:r>
            <w:r w:rsidRPr="006D312A">
              <w:rPr>
                <w:b/>
                <w:bCs/>
              </w:rPr>
              <w:t xml:space="preserve">ational </w:t>
            </w:r>
            <w:r>
              <w:rPr>
                <w:b/>
                <w:bCs/>
              </w:rPr>
              <w:t>R</w:t>
            </w:r>
            <w:r w:rsidRPr="006D312A">
              <w:rPr>
                <w:b/>
                <w:bCs/>
              </w:rPr>
              <w:t xml:space="preserve">esources to </w:t>
            </w:r>
            <w:r>
              <w:rPr>
                <w:b/>
                <w:bCs/>
              </w:rPr>
              <w:t>H</w:t>
            </w:r>
            <w:r w:rsidRPr="006D312A">
              <w:rPr>
                <w:b/>
                <w:bCs/>
              </w:rPr>
              <w:t xml:space="preserve">elp </w:t>
            </w:r>
            <w:r>
              <w:rPr>
                <w:b/>
                <w:bCs/>
              </w:rPr>
              <w:t>S</w:t>
            </w:r>
            <w:r w:rsidRPr="006D312A">
              <w:rPr>
                <w:b/>
                <w:bCs/>
              </w:rPr>
              <w:t xml:space="preserve">upport </w:t>
            </w:r>
            <w:r>
              <w:rPr>
                <w:b/>
                <w:bCs/>
              </w:rPr>
              <w:t>P</w:t>
            </w:r>
            <w:r w:rsidRPr="006D312A">
              <w:rPr>
                <w:b/>
                <w:bCs/>
              </w:rPr>
              <w:t>arents</w:t>
            </w:r>
          </w:p>
        </w:tc>
      </w:tr>
      <w:tr w:rsidR="00367722" w14:paraId="7822FB02" w14:textId="77777777" w:rsidTr="00367722">
        <w:trPr>
          <w:trHeight w:val="2123"/>
        </w:trPr>
        <w:tc>
          <w:tcPr>
            <w:tcW w:w="9985" w:type="dxa"/>
            <w:shd w:val="clear" w:color="auto" w:fill="E8E8E8" w:themeFill="background2"/>
          </w:tcPr>
          <w:p w14:paraId="076F8200" w14:textId="77777777" w:rsidR="00367722" w:rsidRPr="00367722" w:rsidRDefault="00367722" w:rsidP="00B41D4F">
            <w:pPr>
              <w:rPr>
                <w:b/>
                <w:bCs/>
                <w:sz w:val="20"/>
                <w:szCs w:val="20"/>
              </w:rPr>
            </w:pPr>
            <w:hyperlink r:id="rId36" w:history="1">
              <w:proofErr w:type="spellStart"/>
              <w:r w:rsidRPr="00367722">
                <w:rPr>
                  <w:rStyle w:val="Hyperlink"/>
                  <w:b/>
                  <w:bCs/>
                  <w:sz w:val="20"/>
                  <w:szCs w:val="20"/>
                </w:rPr>
                <w:t>CarePortal</w:t>
              </w:r>
              <w:proofErr w:type="spellEnd"/>
            </w:hyperlink>
            <w:r w:rsidRPr="00367722">
              <w:rPr>
                <w:b/>
                <w:bCs/>
                <w:sz w:val="20"/>
                <w:szCs w:val="20"/>
              </w:rPr>
              <w:t xml:space="preserve"> (available in 30 states)</w:t>
            </w:r>
          </w:p>
          <w:p w14:paraId="5BDAE8D4" w14:textId="77777777" w:rsidR="00367722" w:rsidRPr="00367722" w:rsidRDefault="00367722" w:rsidP="00B41D4F">
            <w:pPr>
              <w:rPr>
                <w:sz w:val="20"/>
                <w:szCs w:val="20"/>
              </w:rPr>
            </w:pPr>
            <w:r w:rsidRPr="00367722">
              <w:rPr>
                <w:sz w:val="20"/>
                <w:szCs w:val="20"/>
              </w:rPr>
              <w:t xml:space="preserve">This website allows “child serving professionals” to request specific resources or assistance on behalf of a family. </w:t>
            </w:r>
            <w:proofErr w:type="spellStart"/>
            <w:r w:rsidRPr="00367722">
              <w:rPr>
                <w:sz w:val="20"/>
                <w:szCs w:val="20"/>
              </w:rPr>
              <w:t>CarePortal</w:t>
            </w:r>
            <w:proofErr w:type="spellEnd"/>
            <w:r w:rsidRPr="00367722">
              <w:rPr>
                <w:sz w:val="20"/>
                <w:szCs w:val="20"/>
              </w:rPr>
              <w:t xml:space="preserve"> then alerts nearby churches, agencies, and community members to help meet those needs. If </w:t>
            </w:r>
            <w:proofErr w:type="spellStart"/>
            <w:r w:rsidRPr="00367722">
              <w:rPr>
                <w:sz w:val="20"/>
                <w:szCs w:val="20"/>
              </w:rPr>
              <w:t>CarePortal</w:t>
            </w:r>
            <w:proofErr w:type="spellEnd"/>
            <w:r w:rsidRPr="00367722">
              <w:rPr>
                <w:sz w:val="20"/>
                <w:szCs w:val="20"/>
              </w:rPr>
              <w:t xml:space="preserve"> is not active in your community, you may be able to create a similar system by approaching a few local churches about providing “as needed” resources to families, or learning more about </w:t>
            </w:r>
            <w:hyperlink r:id="rId37" w:history="1">
              <w:r w:rsidRPr="00367722">
                <w:rPr>
                  <w:rStyle w:val="Hyperlink"/>
                  <w:sz w:val="20"/>
                  <w:szCs w:val="20"/>
                </w:rPr>
                <w:t>United Way</w:t>
              </w:r>
            </w:hyperlink>
            <w:r w:rsidRPr="00367722">
              <w:rPr>
                <w:sz w:val="20"/>
                <w:szCs w:val="20"/>
              </w:rPr>
              <w:t xml:space="preserve"> in your community.</w:t>
            </w:r>
          </w:p>
        </w:tc>
      </w:tr>
      <w:tr w:rsidR="00367722" w14:paraId="74EAFC5D" w14:textId="77777777" w:rsidTr="00367722">
        <w:trPr>
          <w:trHeight w:val="1160"/>
        </w:trPr>
        <w:tc>
          <w:tcPr>
            <w:tcW w:w="9985" w:type="dxa"/>
            <w:shd w:val="clear" w:color="auto" w:fill="E8E8E8" w:themeFill="background2"/>
          </w:tcPr>
          <w:p w14:paraId="71046E70" w14:textId="77777777" w:rsidR="00367722" w:rsidRPr="00367722" w:rsidRDefault="00367722" w:rsidP="00B41D4F">
            <w:pPr>
              <w:rPr>
                <w:b/>
                <w:bCs/>
                <w:sz w:val="20"/>
                <w:szCs w:val="20"/>
              </w:rPr>
            </w:pPr>
            <w:hyperlink r:id="rId38" w:history="1">
              <w:r w:rsidRPr="00367722">
                <w:rPr>
                  <w:rStyle w:val="Hyperlink"/>
                  <w:b/>
                  <w:bCs/>
                  <w:sz w:val="20"/>
                  <w:szCs w:val="20"/>
                </w:rPr>
                <w:t>National Parent &amp; Youth Helpline</w:t>
              </w:r>
            </w:hyperlink>
          </w:p>
          <w:p w14:paraId="520DC27C" w14:textId="77777777" w:rsidR="00367722" w:rsidRPr="00367722" w:rsidRDefault="00367722" w:rsidP="00B41D4F">
            <w:pPr>
              <w:rPr>
                <w:sz w:val="20"/>
                <w:szCs w:val="20"/>
              </w:rPr>
            </w:pPr>
            <w:r w:rsidRPr="00367722">
              <w:rPr>
                <w:sz w:val="20"/>
                <w:szCs w:val="20"/>
              </w:rPr>
              <w:t>This resource by Parents Anonymous, allows parents to speak to a trained specialist in 240 different languages about parenting challenges, guidance, or encouragement.</w:t>
            </w:r>
          </w:p>
        </w:tc>
      </w:tr>
      <w:tr w:rsidR="00367722" w14:paraId="15555492" w14:textId="77777777" w:rsidTr="00367722">
        <w:trPr>
          <w:trHeight w:val="1160"/>
        </w:trPr>
        <w:tc>
          <w:tcPr>
            <w:tcW w:w="9985" w:type="dxa"/>
            <w:shd w:val="clear" w:color="auto" w:fill="E8E8E8" w:themeFill="background2"/>
          </w:tcPr>
          <w:p w14:paraId="75E07C82" w14:textId="77777777" w:rsidR="00367722" w:rsidRPr="00367722" w:rsidRDefault="00367722" w:rsidP="00B41D4F">
            <w:pPr>
              <w:rPr>
                <w:b/>
                <w:bCs/>
                <w:sz w:val="20"/>
                <w:szCs w:val="20"/>
              </w:rPr>
            </w:pPr>
            <w:hyperlink r:id="rId39" w:history="1">
              <w:r w:rsidRPr="00367722">
                <w:rPr>
                  <w:rStyle w:val="Hyperlink"/>
                  <w:b/>
                  <w:bCs/>
                  <w:sz w:val="20"/>
                  <w:szCs w:val="20"/>
                </w:rPr>
                <w:t>Federal Government Benefits</w:t>
              </w:r>
            </w:hyperlink>
          </w:p>
          <w:p w14:paraId="401589D4" w14:textId="77777777" w:rsidR="00367722" w:rsidRPr="00367722" w:rsidRDefault="00367722" w:rsidP="00B41D4F">
            <w:pPr>
              <w:rPr>
                <w:sz w:val="20"/>
                <w:szCs w:val="20"/>
              </w:rPr>
            </w:pPr>
            <w:r w:rsidRPr="00367722">
              <w:rPr>
                <w:sz w:val="20"/>
                <w:szCs w:val="20"/>
              </w:rPr>
              <w:t>Get information on government programs that may help participants with food, housing, healthcare, and other basic living expenses.</w:t>
            </w:r>
          </w:p>
        </w:tc>
      </w:tr>
      <w:tr w:rsidR="00367722" w14:paraId="239607CD" w14:textId="77777777" w:rsidTr="00367722">
        <w:trPr>
          <w:trHeight w:val="1160"/>
        </w:trPr>
        <w:tc>
          <w:tcPr>
            <w:tcW w:w="9985" w:type="dxa"/>
            <w:shd w:val="clear" w:color="auto" w:fill="E8E8E8" w:themeFill="background2"/>
          </w:tcPr>
          <w:p w14:paraId="0738A81D" w14:textId="4C7176A3" w:rsidR="00367722" w:rsidRPr="00367722" w:rsidRDefault="00367722" w:rsidP="00B41D4F">
            <w:pPr>
              <w:rPr>
                <w:sz w:val="20"/>
                <w:szCs w:val="20"/>
              </w:rPr>
            </w:pPr>
            <w:hyperlink r:id="rId40" w:history="1">
              <w:r w:rsidRPr="00367722">
                <w:rPr>
                  <w:rStyle w:val="Hyperlink"/>
                  <w:sz w:val="20"/>
                  <w:szCs w:val="20"/>
                </w:rPr>
                <w:t>Early Intervention Services (EI)</w:t>
              </w:r>
            </w:hyperlink>
          </w:p>
        </w:tc>
      </w:tr>
    </w:tbl>
    <w:p w14:paraId="000A5041" w14:textId="77777777" w:rsidR="00367722" w:rsidRDefault="00367722" w:rsidP="00593F00">
      <w:pPr>
        <w:spacing w:before="120" w:after="160" w:line="278" w:lineRule="auto"/>
        <w:contextualSpacing/>
      </w:pPr>
    </w:p>
    <w:p w14:paraId="399E04FE" w14:textId="77777777" w:rsidR="000536DF" w:rsidRDefault="00BE5887">
      <w:pPr>
        <w:pBdr>
          <w:top w:val="single" w:sz="6" w:space="1" w:color="1F4E78"/>
        </w:pBdr>
        <w:spacing w:before="240"/>
      </w:pPr>
      <w:r>
        <w:rPr>
          <w:i/>
          <w:iCs/>
          <w:color w:val="666666"/>
          <w:sz w:val="18"/>
          <w:szCs w:val="18"/>
        </w:rPr>
        <w:t>Quick Reference Guide for Peer Support Practice</w:t>
      </w:r>
    </w:p>
    <w:sectPr w:rsidR="000536DF">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C8F"/>
    <w:multiLevelType w:val="hybridMultilevel"/>
    <w:tmpl w:val="4516E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E5558"/>
    <w:multiLevelType w:val="hybridMultilevel"/>
    <w:tmpl w:val="9FDAE52C"/>
    <w:lvl w:ilvl="0" w:tplc="59928BC4">
      <w:start w:val="1"/>
      <w:numFmt w:val="bullet"/>
      <w:lvlText w:val="•"/>
      <w:lvlJc w:val="left"/>
      <w:pPr>
        <w:ind w:left="720" w:hanging="360"/>
      </w:pPr>
    </w:lvl>
    <w:lvl w:ilvl="1" w:tplc="3E70C4EA">
      <w:numFmt w:val="decimal"/>
      <w:lvlText w:val=""/>
      <w:lvlJc w:val="left"/>
    </w:lvl>
    <w:lvl w:ilvl="2" w:tplc="EE5E4C5E">
      <w:numFmt w:val="decimal"/>
      <w:lvlText w:val=""/>
      <w:lvlJc w:val="left"/>
    </w:lvl>
    <w:lvl w:ilvl="3" w:tplc="49D283B6">
      <w:numFmt w:val="decimal"/>
      <w:lvlText w:val=""/>
      <w:lvlJc w:val="left"/>
    </w:lvl>
    <w:lvl w:ilvl="4" w:tplc="5476A748">
      <w:numFmt w:val="decimal"/>
      <w:lvlText w:val=""/>
      <w:lvlJc w:val="left"/>
    </w:lvl>
    <w:lvl w:ilvl="5" w:tplc="05560AC8">
      <w:numFmt w:val="decimal"/>
      <w:lvlText w:val=""/>
      <w:lvlJc w:val="left"/>
    </w:lvl>
    <w:lvl w:ilvl="6" w:tplc="032CF9E2">
      <w:numFmt w:val="decimal"/>
      <w:lvlText w:val=""/>
      <w:lvlJc w:val="left"/>
    </w:lvl>
    <w:lvl w:ilvl="7" w:tplc="06CAC2B4">
      <w:numFmt w:val="decimal"/>
      <w:lvlText w:val=""/>
      <w:lvlJc w:val="left"/>
    </w:lvl>
    <w:lvl w:ilvl="8" w:tplc="1660C8E2">
      <w:numFmt w:val="decimal"/>
      <w:lvlText w:val=""/>
      <w:lvlJc w:val="left"/>
    </w:lvl>
  </w:abstractNum>
  <w:abstractNum w:abstractNumId="2" w15:restartNumberingAfterBreak="0">
    <w:nsid w:val="11947CA1"/>
    <w:multiLevelType w:val="hybridMultilevel"/>
    <w:tmpl w:val="E18C3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864B0"/>
    <w:multiLevelType w:val="hybridMultilevel"/>
    <w:tmpl w:val="FD4E6402"/>
    <w:lvl w:ilvl="0" w:tplc="3A9E37E4">
      <w:start w:val="1"/>
      <w:numFmt w:val="bullet"/>
      <w:lvlText w:val="●"/>
      <w:lvlJc w:val="left"/>
      <w:pPr>
        <w:ind w:left="720" w:hanging="360"/>
      </w:pPr>
    </w:lvl>
    <w:lvl w:ilvl="1" w:tplc="6DAA7568">
      <w:start w:val="1"/>
      <w:numFmt w:val="bullet"/>
      <w:lvlText w:val="○"/>
      <w:lvlJc w:val="left"/>
      <w:pPr>
        <w:ind w:left="1440" w:hanging="360"/>
      </w:pPr>
    </w:lvl>
    <w:lvl w:ilvl="2" w:tplc="7B04AAA4">
      <w:start w:val="1"/>
      <w:numFmt w:val="bullet"/>
      <w:lvlText w:val="■"/>
      <w:lvlJc w:val="left"/>
      <w:pPr>
        <w:ind w:left="2160" w:hanging="360"/>
      </w:pPr>
    </w:lvl>
    <w:lvl w:ilvl="3" w:tplc="F4AC2D50">
      <w:start w:val="1"/>
      <w:numFmt w:val="bullet"/>
      <w:lvlText w:val="●"/>
      <w:lvlJc w:val="left"/>
      <w:pPr>
        <w:ind w:left="2880" w:hanging="360"/>
      </w:pPr>
    </w:lvl>
    <w:lvl w:ilvl="4" w:tplc="A2E0E482">
      <w:start w:val="1"/>
      <w:numFmt w:val="bullet"/>
      <w:lvlText w:val="○"/>
      <w:lvlJc w:val="left"/>
      <w:pPr>
        <w:ind w:left="3600" w:hanging="360"/>
      </w:pPr>
    </w:lvl>
    <w:lvl w:ilvl="5" w:tplc="02E09E26">
      <w:start w:val="1"/>
      <w:numFmt w:val="bullet"/>
      <w:lvlText w:val="■"/>
      <w:lvlJc w:val="left"/>
      <w:pPr>
        <w:ind w:left="4320" w:hanging="360"/>
      </w:pPr>
    </w:lvl>
    <w:lvl w:ilvl="6" w:tplc="9894D7B8">
      <w:start w:val="1"/>
      <w:numFmt w:val="bullet"/>
      <w:lvlText w:val="●"/>
      <w:lvlJc w:val="left"/>
      <w:pPr>
        <w:ind w:left="5040" w:hanging="360"/>
      </w:pPr>
    </w:lvl>
    <w:lvl w:ilvl="7" w:tplc="3A181680">
      <w:start w:val="1"/>
      <w:numFmt w:val="bullet"/>
      <w:lvlText w:val="●"/>
      <w:lvlJc w:val="left"/>
      <w:pPr>
        <w:ind w:left="5760" w:hanging="360"/>
      </w:pPr>
    </w:lvl>
    <w:lvl w:ilvl="8" w:tplc="A434FA80">
      <w:start w:val="1"/>
      <w:numFmt w:val="bullet"/>
      <w:lvlText w:val="●"/>
      <w:lvlJc w:val="left"/>
      <w:pPr>
        <w:ind w:left="6480" w:hanging="360"/>
      </w:pPr>
    </w:lvl>
  </w:abstractNum>
  <w:abstractNum w:abstractNumId="4" w15:restartNumberingAfterBreak="0">
    <w:nsid w:val="3D9E15E8"/>
    <w:multiLevelType w:val="hybridMultilevel"/>
    <w:tmpl w:val="3758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DE15E5"/>
    <w:multiLevelType w:val="hybridMultilevel"/>
    <w:tmpl w:val="43940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5C34C1"/>
    <w:multiLevelType w:val="hybridMultilevel"/>
    <w:tmpl w:val="093C7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8871463">
    <w:abstractNumId w:val="3"/>
    <w:lvlOverride w:ilvl="0">
      <w:startOverride w:val="1"/>
    </w:lvlOverride>
  </w:num>
  <w:num w:numId="2" w16cid:durableId="1034845490">
    <w:abstractNumId w:val="1"/>
    <w:lvlOverride w:ilvl="0">
      <w:startOverride w:val="1"/>
    </w:lvlOverride>
  </w:num>
  <w:num w:numId="3" w16cid:durableId="329068411">
    <w:abstractNumId w:val="4"/>
  </w:num>
  <w:num w:numId="4" w16cid:durableId="448477354">
    <w:abstractNumId w:val="2"/>
  </w:num>
  <w:num w:numId="5" w16cid:durableId="1374188383">
    <w:abstractNumId w:val="5"/>
  </w:num>
  <w:num w:numId="6" w16cid:durableId="30962855">
    <w:abstractNumId w:val="0"/>
  </w:num>
  <w:num w:numId="7" w16cid:durableId="15016962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6DF"/>
    <w:rsid w:val="000536DF"/>
    <w:rsid w:val="000D796F"/>
    <w:rsid w:val="00192054"/>
    <w:rsid w:val="00240D2B"/>
    <w:rsid w:val="00367722"/>
    <w:rsid w:val="00593F00"/>
    <w:rsid w:val="008C6632"/>
    <w:rsid w:val="00904009"/>
    <w:rsid w:val="00A364A1"/>
    <w:rsid w:val="00BE5887"/>
    <w:rsid w:val="00D237BC"/>
    <w:rsid w:val="00D912AE"/>
    <w:rsid w:val="00E021D1"/>
    <w:rsid w:val="00F30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B9454"/>
  <w15:docId w15:val="{73F1CF2F-B181-4C24-B812-214F2B9A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4E78"/>
      <w:sz w:val="28"/>
      <w:szCs w:val="28"/>
    </w:rPr>
  </w:style>
  <w:style w:type="paragraph" w:styleId="Heading2">
    <w:name w:val="heading 2"/>
    <w:uiPriority w:val="9"/>
    <w:unhideWhenUsed/>
    <w:qFormat/>
    <w:pPr>
      <w:spacing w:before="180" w:after="100"/>
      <w:outlineLvl w:val="1"/>
    </w:pPr>
    <w:rPr>
      <w:b/>
      <w:bCs/>
      <w:color w:val="1F4E7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table" w:styleId="TableGridLight">
    <w:name w:val="Grid Table Light"/>
    <w:basedOn w:val="TableNormal"/>
    <w:uiPriority w:val="40"/>
    <w:rsid w:val="00593F00"/>
    <w:rPr>
      <w:rFonts w:asciiTheme="minorHAnsi" w:eastAsiaTheme="minorHAnsi" w:hAnsiTheme="minorHAnsi" w:cstheme="minorBidi"/>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593F00"/>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309AE"/>
    <w:rPr>
      <w:color w:val="96607D" w:themeColor="followedHyperlink"/>
      <w:u w:val="single"/>
    </w:rPr>
  </w:style>
  <w:style w:type="character" w:styleId="UnresolvedMention">
    <w:name w:val="Unresolved Mention"/>
    <w:basedOn w:val="DefaultParagraphFont"/>
    <w:uiPriority w:val="99"/>
    <w:semiHidden/>
    <w:unhideWhenUsed/>
    <w:rsid w:val="00F30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fatherhood.gov/sites/default/files/resource_files/e000002252_0.pdf" TargetMode="External"/><Relationship Id="rId18" Type="http://schemas.openxmlformats.org/officeDocument/2006/relationships/hyperlink" Target="https://www.health.ny.gov/prevention/captacara/" TargetMode="External"/><Relationship Id="rId26" Type="http://schemas.openxmlformats.org/officeDocument/2006/relationships/hyperlink" Target="https://www.risemagazine.org/item/a-time-to-bond/" TargetMode="External"/><Relationship Id="rId39" Type="http://schemas.openxmlformats.org/officeDocument/2006/relationships/hyperlink" Target="https://www.usa.gov/benefits" TargetMode="External"/><Relationship Id="rId21" Type="http://schemas.openxmlformats.org/officeDocument/2006/relationships/hyperlink" Target="https://www.casey.org/media/SC_Infant-Plans-of-Care.pdf" TargetMode="External"/><Relationship Id="rId34" Type="http://schemas.openxmlformats.org/officeDocument/2006/relationships/hyperlink" Target="https://www.mybellis.org/find-support" TargetMode="External"/><Relationship Id="rId42" Type="http://schemas.openxmlformats.org/officeDocument/2006/relationships/theme" Target="theme/theme1.xml"/><Relationship Id="rId7" Type="http://schemas.openxmlformats.org/officeDocument/2006/relationships/hyperlink" Target="https://www.childwelfare.gov/resources/states-territories-tribes/" TargetMode="External"/><Relationship Id="rId2" Type="http://schemas.openxmlformats.org/officeDocument/2006/relationships/styles" Target="styles.xml"/><Relationship Id="rId16" Type="http://schemas.openxmlformats.org/officeDocument/2006/relationships/hyperlink" Target="https://www.michigan.gov/mdhhs/-/media/Project/Websites/mdhhs/Keeping-Michigan-Healthy/POSC/MDHHS-6182-AR.pdf?rev=6a3481196b1c4add9ea92ba4436167a7&amp;hash=6FD97B62945D2D27B18F9EBC9E399578" TargetMode="External"/><Relationship Id="rId20" Type="http://schemas.openxmlformats.org/officeDocument/2006/relationships/hyperlink" Target="https://www.pa.gov/content/dam/copapwp-pagov/en/dhs/documents/keepkidssafe/resources/documents/POSC%20Template_PDF.pdf" TargetMode="External"/><Relationship Id="rId29" Type="http://schemas.openxmlformats.org/officeDocument/2006/relationships/hyperlink" Target="https://www.risemagazine.org/item/it-wont-happen-again/"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gucchd.georgetown.edu/products/AFamilysGuide_English.pdf" TargetMode="External"/><Relationship Id="rId11" Type="http://schemas.openxmlformats.org/officeDocument/2006/relationships/hyperlink" Target="https://www.youtube.com/watch?v=7qKrU7Aw0_4&amp;t=2s" TargetMode="External"/><Relationship Id="rId24" Type="http://schemas.openxmlformats.org/officeDocument/2006/relationships/hyperlink" Target="https://www.risemagazine.org/wp-content/uploads/2017/03/TIPS-What-You-Need-to-Know-New.pdf" TargetMode="External"/><Relationship Id="rId32" Type="http://schemas.openxmlformats.org/officeDocument/2006/relationships/hyperlink" Target="https://adoptioncouncil.org/education/birth-parents/" TargetMode="External"/><Relationship Id="rId37" Type="http://schemas.openxmlformats.org/officeDocument/2006/relationships/hyperlink" Target="https://www.unitedway.org/find-your-united-way" TargetMode="External"/><Relationship Id="rId40" Type="http://schemas.openxmlformats.org/officeDocument/2006/relationships/hyperlink" Target="https://www.cdc.gov/act-early/early-intervention/index.html" TargetMode="External"/><Relationship Id="rId5" Type="http://schemas.openxmlformats.org/officeDocument/2006/relationships/hyperlink" Target="https://cwig-prod-prod-drupal-s3fs-us-east-1.s3.amazonaws.com/public/documents/cpswork.pdf?VersionId=1OJwA2lAGsRB.0WoXB_CW9a6Hw1MbGpy" TargetMode="External"/><Relationship Id="rId15" Type="http://schemas.openxmlformats.org/officeDocument/2006/relationships/hyperlink" Target="https://www.michigan.gov/mdhhs/-/media/Project/Websites/mdhhs/Keeping-Michigan-Healthy/POSC/MDHHS-6182-SP.pdf?rev=6bf8ad5745864d6e80d9bdb444559680&amp;hash=9D639CC57C29C72319E6485D8D9CE1CE" TargetMode="External"/><Relationship Id="rId23" Type="http://schemas.openxmlformats.org/officeDocument/2006/relationships/hyperlink" Target="https://www.risemagazine.org/wp-content/uploads/2015/08/Rise_issue_13-foster-parents.pdf" TargetMode="External"/><Relationship Id="rId28" Type="http://schemas.openxmlformats.org/officeDocument/2006/relationships/hyperlink" Target="https://www.childwelfare.gov/resources/partnering-relatives-promote-reunification/" TargetMode="External"/><Relationship Id="rId36" Type="http://schemas.openxmlformats.org/officeDocument/2006/relationships/hyperlink" Target="https://www.careportal.org/how-careportal-works/" TargetMode="External"/><Relationship Id="rId10" Type="http://schemas.openxmlformats.org/officeDocument/2006/relationships/hyperlink" Target="https://cssp.org/ideas-in-action/our-work/projects/protective-factors-framework/" TargetMode="External"/><Relationship Id="rId19" Type="http://schemas.openxmlformats.org/officeDocument/2006/relationships/hyperlink" Target="https://www.texaschildrenshealthplan.org/sites/default/files/pdf/MEMBER%20-%20Plan%20of%20Safe%20Care.pdf" TargetMode="External"/><Relationship Id="rId31" Type="http://schemas.openxmlformats.org/officeDocument/2006/relationships/hyperlink" Target="https://pmcaonline.org/steps-and-considerations-involved-in-relinquishing-parental-rights/" TargetMode="External"/><Relationship Id="rId4" Type="http://schemas.openxmlformats.org/officeDocument/2006/relationships/webSettings" Target="webSettings.xml"/><Relationship Id="rId9" Type="http://schemas.openxmlformats.org/officeDocument/2006/relationships/hyperlink" Target="https://ncsacw.acf.hhs.gov/files/safety-and-risk-tip-sheet-1.pdf" TargetMode="External"/><Relationship Id="rId14" Type="http://schemas.openxmlformats.org/officeDocument/2006/relationships/hyperlink" Target="https://www.michigan.gov/mdhhs/-/media/Project/Websites/mdhhs/Keeping-Michigan-Healthy/POSC/General_POSC_Template.pdf?rev=a60ec01c5d234a0696eea3f1f3dc568c&amp;hash=4ACBD2C74E3454E185AA4C8CE2569588" TargetMode="External"/><Relationship Id="rId22" Type="http://schemas.openxmlformats.org/officeDocument/2006/relationships/hyperlink" Target="https://www.risemagazine.org/" TargetMode="External"/><Relationship Id="rId27" Type="http://schemas.openxmlformats.org/officeDocument/2006/relationships/hyperlink" Target="https://cwig-prod-prod-drupal-s3fs-us-east-1.s3.amazonaws.com/public/documents/reunification.pdf?VersionId=9ETuIHHaDDKcSePeG6bCtWB.CPV3uHEe" TargetMode="External"/><Relationship Id="rId30" Type="http://schemas.openxmlformats.org/officeDocument/2006/relationships/hyperlink" Target="https://legalclarity.org/voluntarily-signing-over-parental-rights-what-you-need-to-know/" TargetMode="External"/><Relationship Id="rId35" Type="http://schemas.openxmlformats.org/officeDocument/2006/relationships/hyperlink" Target="https://www.bravelove.org/birth-moms/" TargetMode="External"/><Relationship Id="rId8" Type="http://schemas.openxmlformats.org/officeDocument/2006/relationships/hyperlink" Target="https://media.wcwpds.wisc.edu/preservice/safety/docs/Parent-Caregiver-Protective-Capacities.pdf" TargetMode="External"/><Relationship Id="rId3" Type="http://schemas.openxmlformats.org/officeDocument/2006/relationships/settings" Target="settings.xml"/><Relationship Id="rId12" Type="http://schemas.openxmlformats.org/officeDocument/2006/relationships/hyperlink" Target="https://cwig-prod-prod-drupal-s3fs-us-east-1.s3.amazonaws.com/public/documents/cwandcourts.pdf" TargetMode="External"/><Relationship Id="rId17" Type="http://schemas.openxmlformats.org/officeDocument/2006/relationships/hyperlink" Target="https://healthrecovery.sharepoint.com/:w:/s/webCommunications/EU6jkdmhSzNKq6t7Ch7KuYYBicsZa4uFQ_SN8dNciDlUyA?rtime=9CvJso2j3Ug" TargetMode="External"/><Relationship Id="rId25" Type="http://schemas.openxmlformats.org/officeDocument/2006/relationships/hyperlink" Target="https://www.risemagazine.org/wp-content/uploads/2017/03/TIPS-Handling-Painful-Feelings-New.pdf" TargetMode="External"/><Relationship Id="rId33" Type="http://schemas.openxmlformats.org/officeDocument/2006/relationships/hyperlink" Target="https://postpartum.net/group/birth-moms-support-group/" TargetMode="External"/><Relationship Id="rId38" Type="http://schemas.openxmlformats.org/officeDocument/2006/relationships/hyperlink" Target="https://nationalparentyouthhelpline.org/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3687dbe-1903-405f-a7d4-78c9d1332e73}" enabled="1" method="Privileged" siteId="{64c12663-ddf3-4823-aa68-36a6247905ab}" contentBits="0" removed="0"/>
</clbl:labelList>
</file>

<file path=docProps/app.xml><?xml version="1.0" encoding="utf-8"?>
<Properties xmlns="http://schemas.openxmlformats.org/officeDocument/2006/extended-properties" xmlns:vt="http://schemas.openxmlformats.org/officeDocument/2006/docPropsVTypes">
  <Template>Normal</Template>
  <TotalTime>29</TotalTime>
  <Pages>3</Pages>
  <Words>1309</Words>
  <Characters>7464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Oak Ridge Associated Universities</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Smither, Betsy</cp:lastModifiedBy>
  <cp:revision>3</cp:revision>
  <dcterms:created xsi:type="dcterms:W3CDTF">2025-12-02T15:22:00Z</dcterms:created>
  <dcterms:modified xsi:type="dcterms:W3CDTF">2025-12-09T16:12:00Z</dcterms:modified>
</cp:coreProperties>
</file>